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2DA57D" w14:textId="2D163899" w:rsidR="00D47B32" w:rsidRDefault="00D47B32" w:rsidP="00D47B32">
      <w:pPr>
        <w:spacing w:after="0"/>
        <w:ind w:firstLine="709"/>
        <w:jc w:val="both"/>
      </w:pPr>
      <w:r>
        <w:t>Тема 3 Инвестиционный климат и инвестиционная привлекательность</w:t>
      </w:r>
    </w:p>
    <w:p w14:paraId="6AA3C3FD" w14:textId="77777777" w:rsidR="00D47B32" w:rsidRDefault="00D47B32" w:rsidP="00D47B32">
      <w:pPr>
        <w:spacing w:after="0"/>
        <w:ind w:firstLine="709"/>
        <w:jc w:val="both"/>
      </w:pPr>
    </w:p>
    <w:p w14:paraId="0A64C260" w14:textId="3A55978E" w:rsidR="006B2360" w:rsidRDefault="006B2360" w:rsidP="00D47B32">
      <w:pPr>
        <w:spacing w:after="0"/>
        <w:ind w:firstLine="709"/>
        <w:jc w:val="both"/>
      </w:pPr>
      <w:r w:rsidRPr="006B2360">
        <w:t>План</w:t>
      </w:r>
    </w:p>
    <w:p w14:paraId="52580CF4" w14:textId="2E348766" w:rsidR="00D47B32" w:rsidRDefault="00D47B32" w:rsidP="005E47D5">
      <w:pPr>
        <w:pStyle w:val="a3"/>
        <w:numPr>
          <w:ilvl w:val="0"/>
          <w:numId w:val="1"/>
        </w:numPr>
        <w:spacing w:after="0"/>
        <w:ind w:left="0" w:firstLine="426"/>
        <w:jc w:val="both"/>
      </w:pPr>
      <w:r>
        <w:t>Инвестиционный климат: понятие, экономические факторы,</w:t>
      </w:r>
    </w:p>
    <w:p w14:paraId="16F5D0D3" w14:textId="7E9714D7" w:rsidR="00D47B32" w:rsidRDefault="00D47B32" w:rsidP="005E47D5">
      <w:pPr>
        <w:spacing w:after="0"/>
        <w:ind w:firstLine="426"/>
        <w:jc w:val="both"/>
      </w:pPr>
      <w:r>
        <w:t>его определяющие, и методы оценки</w:t>
      </w:r>
      <w:r>
        <w:tab/>
      </w:r>
    </w:p>
    <w:p w14:paraId="6F58DC82" w14:textId="315EADCD" w:rsidR="00D47B32" w:rsidRDefault="00D47B32" w:rsidP="005E47D5">
      <w:pPr>
        <w:spacing w:after="0"/>
        <w:ind w:firstLine="426"/>
        <w:jc w:val="both"/>
      </w:pPr>
      <w:r>
        <w:t>2. Инвестиционная привлекательность на макро- и микроуровне,</w:t>
      </w:r>
    </w:p>
    <w:p w14:paraId="3F10475C" w14:textId="2A2D6FE8" w:rsidR="00D47B32" w:rsidRDefault="00D47B32" w:rsidP="005E47D5">
      <w:pPr>
        <w:spacing w:after="0"/>
        <w:ind w:firstLine="426"/>
        <w:jc w:val="both"/>
      </w:pPr>
      <w:r>
        <w:t>ее основные элементы</w:t>
      </w:r>
      <w:r>
        <w:tab/>
      </w:r>
    </w:p>
    <w:p w14:paraId="28E1823B" w14:textId="41C0A6FC" w:rsidR="00D47B32" w:rsidRDefault="00D47B32" w:rsidP="005E47D5">
      <w:pPr>
        <w:spacing w:after="0"/>
        <w:ind w:firstLine="426"/>
        <w:jc w:val="both"/>
      </w:pPr>
      <w:r>
        <w:t>3. Методы оценки инвестиционной привлекательности</w:t>
      </w:r>
      <w:r>
        <w:tab/>
      </w:r>
    </w:p>
    <w:p w14:paraId="5F27B1B3" w14:textId="77777777" w:rsidR="005E47D5" w:rsidRDefault="005E47D5" w:rsidP="005E47D5">
      <w:pPr>
        <w:spacing w:after="0"/>
        <w:ind w:firstLine="426"/>
        <w:jc w:val="both"/>
      </w:pPr>
    </w:p>
    <w:p w14:paraId="1BCF2A38" w14:textId="21472F07" w:rsidR="005E47D5" w:rsidRDefault="005E47D5" w:rsidP="005E47D5">
      <w:pPr>
        <w:spacing w:after="0"/>
        <w:ind w:firstLine="426"/>
        <w:jc w:val="both"/>
      </w:pPr>
      <w:r>
        <w:t>Инвестиционный климат территории – одна из важнейших характеристик инвестиционной деятельности в любом государстве. Под инвестиционным климатом обычно понимают совокупность сложившихся в какой-либо стране:</w:t>
      </w:r>
    </w:p>
    <w:p w14:paraId="759362CF" w14:textId="77777777" w:rsidR="005E47D5" w:rsidRDefault="005E47D5" w:rsidP="005E47D5">
      <w:pPr>
        <w:spacing w:after="0"/>
        <w:ind w:firstLine="426"/>
        <w:jc w:val="both"/>
      </w:pPr>
      <w:r>
        <w:t>1)</w:t>
      </w:r>
      <w:r>
        <w:tab/>
        <w:t>политических;</w:t>
      </w:r>
    </w:p>
    <w:p w14:paraId="32428F71" w14:textId="77777777" w:rsidR="005E47D5" w:rsidRDefault="005E47D5" w:rsidP="005E47D5">
      <w:pPr>
        <w:spacing w:after="0"/>
        <w:ind w:firstLine="426"/>
        <w:jc w:val="both"/>
      </w:pPr>
      <w:r>
        <w:t>2)</w:t>
      </w:r>
      <w:r>
        <w:tab/>
        <w:t>социально-культурных;</w:t>
      </w:r>
    </w:p>
    <w:p w14:paraId="3E85BFC9" w14:textId="77777777" w:rsidR="005E47D5" w:rsidRDefault="005E47D5" w:rsidP="005E47D5">
      <w:pPr>
        <w:spacing w:after="0"/>
        <w:ind w:firstLine="426"/>
        <w:jc w:val="both"/>
      </w:pPr>
      <w:r>
        <w:t>3)</w:t>
      </w:r>
      <w:r>
        <w:tab/>
        <w:t>финансово-экономических;</w:t>
      </w:r>
    </w:p>
    <w:p w14:paraId="2C1B64C7" w14:textId="77D0FC4D" w:rsidR="005E47D5" w:rsidRDefault="005E47D5" w:rsidP="005E47D5">
      <w:pPr>
        <w:spacing w:after="0"/>
        <w:ind w:firstLine="426"/>
        <w:jc w:val="both"/>
      </w:pPr>
      <w:r>
        <w:t>4)</w:t>
      </w:r>
      <w:r>
        <w:tab/>
        <w:t>правовых условий, определяющих качество предпринимательской инфраструктуры, эффективность инвестирования и степень возможных рисков при вложении капитала.</w:t>
      </w:r>
    </w:p>
    <w:p w14:paraId="21309DFD" w14:textId="12DD34C0" w:rsidR="005E47D5" w:rsidRDefault="005E47D5" w:rsidP="005E47D5">
      <w:pPr>
        <w:spacing w:after="0"/>
        <w:ind w:firstLine="426"/>
        <w:jc w:val="both"/>
      </w:pPr>
      <w:r>
        <w:t>При таком подходе характеристика инвестиционного климата должна состоять из двух составляющих: оценки факторов, которые «притягивают» инвестиции в тот или иной регион земного шара, и оценки рисков, препятствующих притоку инвестиций. Баланс инвестиционной привлекательности и инвестиционного риска и определяют инвестиционный климат в том или ином регионе (стране, ее отдельных субъектах и территориях). Основой инвестиционной привлекательности является эффективность вложений, поэтому инвестиции в первую очередь направляются в те регионы, где они обеспечивают наибольшую отдачу для инвесторов.</w:t>
      </w:r>
    </w:p>
    <w:p w14:paraId="760C1F68" w14:textId="036AF4E0" w:rsidR="005E47D5" w:rsidRDefault="005E47D5" w:rsidP="005E47D5">
      <w:pPr>
        <w:spacing w:after="0"/>
        <w:ind w:firstLine="426"/>
        <w:jc w:val="both"/>
      </w:pPr>
      <w:r w:rsidRPr="005E47D5">
        <w:t>Рассмотрим факторы, определяющие инвестиционный климат региона (рис. 64).</w:t>
      </w:r>
    </w:p>
    <w:p w14:paraId="5AB246BA" w14:textId="77777777" w:rsidR="005E47D5" w:rsidRPr="005E47D5" w:rsidRDefault="005E47D5" w:rsidP="005E47D5">
      <w:pPr>
        <w:pStyle w:val="a4"/>
        <w:spacing w:line="256" w:lineRule="auto"/>
        <w:ind w:right="179" w:firstLine="426"/>
        <w:jc w:val="both"/>
        <w:rPr>
          <w:sz w:val="28"/>
          <w:szCs w:val="28"/>
        </w:rPr>
      </w:pPr>
      <w:r w:rsidRPr="005E47D5">
        <w:rPr>
          <w:color w:val="231F20"/>
          <w:spacing w:val="-2"/>
          <w:sz w:val="28"/>
          <w:szCs w:val="28"/>
        </w:rPr>
        <w:t>К</w:t>
      </w:r>
      <w:r w:rsidRPr="005E47D5">
        <w:rPr>
          <w:color w:val="231F20"/>
          <w:spacing w:val="-12"/>
          <w:sz w:val="28"/>
          <w:szCs w:val="28"/>
        </w:rPr>
        <w:t xml:space="preserve"> </w:t>
      </w:r>
      <w:r w:rsidRPr="005E47D5">
        <w:rPr>
          <w:color w:val="231F20"/>
          <w:spacing w:val="-2"/>
          <w:sz w:val="28"/>
          <w:szCs w:val="28"/>
        </w:rPr>
        <w:t>первой</w:t>
      </w:r>
      <w:r w:rsidRPr="005E47D5">
        <w:rPr>
          <w:color w:val="231F20"/>
          <w:spacing w:val="-12"/>
          <w:sz w:val="28"/>
          <w:szCs w:val="28"/>
        </w:rPr>
        <w:t xml:space="preserve"> </w:t>
      </w:r>
      <w:r w:rsidRPr="005E47D5">
        <w:rPr>
          <w:color w:val="231F20"/>
          <w:spacing w:val="-2"/>
          <w:sz w:val="28"/>
          <w:szCs w:val="28"/>
        </w:rPr>
        <w:t>группе</w:t>
      </w:r>
      <w:r w:rsidRPr="005E47D5">
        <w:rPr>
          <w:color w:val="231F20"/>
          <w:spacing w:val="-12"/>
          <w:sz w:val="28"/>
          <w:szCs w:val="28"/>
        </w:rPr>
        <w:t xml:space="preserve"> </w:t>
      </w:r>
      <w:r w:rsidRPr="005E47D5">
        <w:rPr>
          <w:color w:val="231F20"/>
          <w:spacing w:val="-2"/>
          <w:sz w:val="28"/>
          <w:szCs w:val="28"/>
        </w:rPr>
        <w:t>факторов,</w:t>
      </w:r>
      <w:r w:rsidRPr="005E47D5">
        <w:rPr>
          <w:color w:val="231F20"/>
          <w:spacing w:val="-11"/>
          <w:sz w:val="28"/>
          <w:szCs w:val="28"/>
        </w:rPr>
        <w:t xml:space="preserve"> </w:t>
      </w:r>
      <w:r w:rsidRPr="005E47D5">
        <w:rPr>
          <w:color w:val="231F20"/>
          <w:spacing w:val="-2"/>
          <w:sz w:val="28"/>
          <w:szCs w:val="28"/>
        </w:rPr>
        <w:t>определяющих</w:t>
      </w:r>
      <w:r w:rsidRPr="005E47D5">
        <w:rPr>
          <w:color w:val="231F20"/>
          <w:spacing w:val="-11"/>
          <w:sz w:val="28"/>
          <w:szCs w:val="28"/>
        </w:rPr>
        <w:t xml:space="preserve"> </w:t>
      </w:r>
      <w:r w:rsidRPr="005E47D5">
        <w:rPr>
          <w:color w:val="231F20"/>
          <w:spacing w:val="-2"/>
          <w:sz w:val="28"/>
          <w:szCs w:val="28"/>
        </w:rPr>
        <w:t>инвестиционный</w:t>
      </w:r>
      <w:r w:rsidRPr="005E47D5">
        <w:rPr>
          <w:color w:val="231F20"/>
          <w:spacing w:val="-10"/>
          <w:sz w:val="28"/>
          <w:szCs w:val="28"/>
        </w:rPr>
        <w:t xml:space="preserve"> </w:t>
      </w:r>
      <w:r w:rsidRPr="005E47D5">
        <w:rPr>
          <w:color w:val="231F20"/>
          <w:spacing w:val="-2"/>
          <w:sz w:val="28"/>
          <w:szCs w:val="28"/>
        </w:rPr>
        <w:t>климат,</w:t>
      </w:r>
      <w:r w:rsidRPr="005E47D5">
        <w:rPr>
          <w:color w:val="231F20"/>
          <w:spacing w:val="-10"/>
          <w:sz w:val="28"/>
          <w:szCs w:val="28"/>
        </w:rPr>
        <w:t xml:space="preserve"> </w:t>
      </w:r>
      <w:r w:rsidRPr="005E47D5">
        <w:rPr>
          <w:color w:val="231F20"/>
          <w:spacing w:val="-2"/>
          <w:sz w:val="28"/>
          <w:szCs w:val="28"/>
        </w:rPr>
        <w:t>относятся правовые,</w:t>
      </w:r>
      <w:r w:rsidRPr="005E47D5">
        <w:rPr>
          <w:color w:val="231F20"/>
          <w:spacing w:val="-12"/>
          <w:sz w:val="28"/>
          <w:szCs w:val="28"/>
        </w:rPr>
        <w:t xml:space="preserve"> </w:t>
      </w:r>
      <w:r w:rsidRPr="005E47D5">
        <w:rPr>
          <w:color w:val="231F20"/>
          <w:spacing w:val="-2"/>
          <w:sz w:val="28"/>
          <w:szCs w:val="28"/>
        </w:rPr>
        <w:t>в</w:t>
      </w:r>
      <w:r w:rsidRPr="005E47D5">
        <w:rPr>
          <w:color w:val="231F20"/>
          <w:spacing w:val="-7"/>
          <w:sz w:val="28"/>
          <w:szCs w:val="28"/>
        </w:rPr>
        <w:t xml:space="preserve"> </w:t>
      </w:r>
      <w:r w:rsidRPr="005E47D5">
        <w:rPr>
          <w:color w:val="231F20"/>
          <w:spacing w:val="-2"/>
          <w:sz w:val="28"/>
          <w:szCs w:val="28"/>
        </w:rPr>
        <w:t>том</w:t>
      </w:r>
      <w:r w:rsidRPr="005E47D5">
        <w:rPr>
          <w:color w:val="231F20"/>
          <w:spacing w:val="-9"/>
          <w:sz w:val="28"/>
          <w:szCs w:val="28"/>
        </w:rPr>
        <w:t xml:space="preserve"> </w:t>
      </w:r>
      <w:r w:rsidRPr="005E47D5">
        <w:rPr>
          <w:color w:val="231F20"/>
          <w:spacing w:val="-2"/>
          <w:sz w:val="28"/>
          <w:szCs w:val="28"/>
        </w:rPr>
        <w:t>числе</w:t>
      </w:r>
      <w:r w:rsidRPr="005E47D5">
        <w:rPr>
          <w:color w:val="231F20"/>
          <w:spacing w:val="-12"/>
          <w:sz w:val="28"/>
          <w:szCs w:val="28"/>
        </w:rPr>
        <w:t xml:space="preserve"> </w:t>
      </w:r>
      <w:r w:rsidRPr="005E47D5">
        <w:rPr>
          <w:color w:val="231F20"/>
          <w:spacing w:val="-2"/>
          <w:sz w:val="28"/>
          <w:szCs w:val="28"/>
        </w:rPr>
        <w:t>стабильность,</w:t>
      </w:r>
      <w:r w:rsidRPr="005E47D5">
        <w:rPr>
          <w:color w:val="231F20"/>
          <w:spacing w:val="-10"/>
          <w:sz w:val="28"/>
          <w:szCs w:val="28"/>
        </w:rPr>
        <w:t xml:space="preserve"> </w:t>
      </w:r>
      <w:r w:rsidRPr="005E47D5">
        <w:rPr>
          <w:color w:val="231F20"/>
          <w:spacing w:val="-2"/>
          <w:sz w:val="28"/>
          <w:szCs w:val="28"/>
        </w:rPr>
        <w:t>прозрачность</w:t>
      </w:r>
      <w:r w:rsidRPr="005E47D5">
        <w:rPr>
          <w:color w:val="231F20"/>
          <w:spacing w:val="-12"/>
          <w:sz w:val="28"/>
          <w:szCs w:val="28"/>
        </w:rPr>
        <w:t xml:space="preserve"> </w:t>
      </w:r>
      <w:r w:rsidRPr="005E47D5">
        <w:rPr>
          <w:color w:val="231F20"/>
          <w:spacing w:val="-2"/>
          <w:sz w:val="28"/>
          <w:szCs w:val="28"/>
        </w:rPr>
        <w:t>и</w:t>
      </w:r>
      <w:r w:rsidRPr="005E47D5">
        <w:rPr>
          <w:color w:val="231F20"/>
          <w:spacing w:val="-11"/>
          <w:sz w:val="28"/>
          <w:szCs w:val="28"/>
        </w:rPr>
        <w:t xml:space="preserve"> </w:t>
      </w:r>
      <w:r w:rsidRPr="005E47D5">
        <w:rPr>
          <w:color w:val="231F20"/>
          <w:spacing w:val="-2"/>
          <w:sz w:val="28"/>
          <w:szCs w:val="28"/>
        </w:rPr>
        <w:t>предсказуемость</w:t>
      </w:r>
      <w:r w:rsidRPr="005E47D5">
        <w:rPr>
          <w:color w:val="231F20"/>
          <w:spacing w:val="-12"/>
          <w:sz w:val="28"/>
          <w:szCs w:val="28"/>
        </w:rPr>
        <w:t xml:space="preserve"> </w:t>
      </w:r>
      <w:r w:rsidRPr="005E47D5">
        <w:rPr>
          <w:color w:val="231F20"/>
          <w:spacing w:val="-2"/>
          <w:sz w:val="28"/>
          <w:szCs w:val="28"/>
        </w:rPr>
        <w:t>в</w:t>
      </w:r>
      <w:r w:rsidRPr="005E47D5">
        <w:rPr>
          <w:color w:val="231F20"/>
          <w:spacing w:val="-7"/>
          <w:sz w:val="28"/>
          <w:szCs w:val="28"/>
        </w:rPr>
        <w:t xml:space="preserve"> </w:t>
      </w:r>
      <w:r w:rsidRPr="005E47D5">
        <w:rPr>
          <w:color w:val="231F20"/>
          <w:spacing w:val="-2"/>
          <w:sz w:val="28"/>
          <w:szCs w:val="28"/>
        </w:rPr>
        <w:t xml:space="preserve">отношении </w:t>
      </w:r>
      <w:r w:rsidRPr="005E47D5">
        <w:rPr>
          <w:color w:val="231F20"/>
          <w:sz w:val="28"/>
          <w:szCs w:val="28"/>
        </w:rPr>
        <w:t xml:space="preserve">допуска на рынок и функционирования зарубежных инвестиций, особенностей национального режима или режима наибольшего благоприятствования, формы государственных гарантий зарубежным инвесторам (в том числе защита от </w:t>
      </w:r>
      <w:proofErr w:type="gramStart"/>
      <w:r w:rsidRPr="005E47D5">
        <w:rPr>
          <w:color w:val="231F20"/>
          <w:sz w:val="28"/>
          <w:szCs w:val="28"/>
        </w:rPr>
        <w:t xml:space="preserve">воз- </w:t>
      </w:r>
      <w:proofErr w:type="spellStart"/>
      <w:r w:rsidRPr="005E47D5">
        <w:rPr>
          <w:color w:val="231F20"/>
          <w:sz w:val="28"/>
          <w:szCs w:val="28"/>
        </w:rPr>
        <w:t>можной</w:t>
      </w:r>
      <w:proofErr w:type="spellEnd"/>
      <w:proofErr w:type="gramEnd"/>
      <w:r w:rsidRPr="005E47D5">
        <w:rPr>
          <w:color w:val="231F20"/>
          <w:spacing w:val="-4"/>
          <w:sz w:val="28"/>
          <w:szCs w:val="28"/>
        </w:rPr>
        <w:t xml:space="preserve"> </w:t>
      </w:r>
      <w:r w:rsidRPr="005E47D5">
        <w:rPr>
          <w:color w:val="231F20"/>
          <w:sz w:val="28"/>
          <w:szCs w:val="28"/>
        </w:rPr>
        <w:t>национализации собственности).</w:t>
      </w:r>
      <w:r w:rsidRPr="005E47D5">
        <w:rPr>
          <w:color w:val="231F20"/>
          <w:spacing w:val="-3"/>
          <w:sz w:val="28"/>
          <w:szCs w:val="28"/>
        </w:rPr>
        <w:t xml:space="preserve"> </w:t>
      </w:r>
      <w:r w:rsidRPr="005E47D5">
        <w:rPr>
          <w:color w:val="231F20"/>
          <w:sz w:val="28"/>
          <w:szCs w:val="28"/>
        </w:rPr>
        <w:t>Эти факторы</w:t>
      </w:r>
      <w:r w:rsidRPr="005E47D5">
        <w:rPr>
          <w:color w:val="231F20"/>
          <w:spacing w:val="-5"/>
          <w:sz w:val="28"/>
          <w:szCs w:val="28"/>
        </w:rPr>
        <w:t xml:space="preserve"> </w:t>
      </w:r>
      <w:r w:rsidRPr="005E47D5">
        <w:rPr>
          <w:color w:val="231F20"/>
          <w:sz w:val="28"/>
          <w:szCs w:val="28"/>
        </w:rPr>
        <w:t>служат</w:t>
      </w:r>
      <w:r w:rsidRPr="005E47D5">
        <w:rPr>
          <w:color w:val="231F20"/>
          <w:spacing w:val="-1"/>
          <w:sz w:val="28"/>
          <w:szCs w:val="28"/>
        </w:rPr>
        <w:t xml:space="preserve"> </w:t>
      </w:r>
      <w:r w:rsidRPr="005E47D5">
        <w:rPr>
          <w:color w:val="231F20"/>
          <w:sz w:val="28"/>
          <w:szCs w:val="28"/>
        </w:rPr>
        <w:t>предварительным критерием</w:t>
      </w:r>
      <w:r w:rsidRPr="005E47D5">
        <w:rPr>
          <w:color w:val="231F20"/>
          <w:spacing w:val="-3"/>
          <w:sz w:val="28"/>
          <w:szCs w:val="28"/>
        </w:rPr>
        <w:t xml:space="preserve"> </w:t>
      </w:r>
      <w:r w:rsidRPr="005E47D5">
        <w:rPr>
          <w:color w:val="231F20"/>
          <w:sz w:val="28"/>
          <w:szCs w:val="28"/>
        </w:rPr>
        <w:t>оценки инвестиционного</w:t>
      </w:r>
      <w:r w:rsidRPr="005E47D5">
        <w:rPr>
          <w:color w:val="231F20"/>
          <w:spacing w:val="-15"/>
          <w:sz w:val="28"/>
          <w:szCs w:val="28"/>
        </w:rPr>
        <w:t xml:space="preserve"> </w:t>
      </w:r>
      <w:r w:rsidRPr="005E47D5">
        <w:rPr>
          <w:color w:val="231F20"/>
          <w:sz w:val="28"/>
          <w:szCs w:val="28"/>
        </w:rPr>
        <w:t>климата страны,</w:t>
      </w:r>
      <w:r w:rsidRPr="005E47D5">
        <w:rPr>
          <w:color w:val="231F20"/>
          <w:spacing w:val="-6"/>
          <w:sz w:val="28"/>
          <w:szCs w:val="28"/>
        </w:rPr>
        <w:t xml:space="preserve"> </w:t>
      </w:r>
      <w:r w:rsidRPr="005E47D5">
        <w:rPr>
          <w:color w:val="231F20"/>
          <w:sz w:val="28"/>
          <w:szCs w:val="28"/>
        </w:rPr>
        <w:t>принимающей инвестиции.</w:t>
      </w:r>
    </w:p>
    <w:p w14:paraId="045043BC" w14:textId="77777777" w:rsidR="005E47D5" w:rsidRPr="005E47D5" w:rsidRDefault="005E47D5" w:rsidP="005E47D5">
      <w:pPr>
        <w:pStyle w:val="a4"/>
        <w:spacing w:line="254" w:lineRule="auto"/>
        <w:ind w:right="180" w:firstLine="426"/>
        <w:jc w:val="both"/>
        <w:rPr>
          <w:sz w:val="28"/>
          <w:szCs w:val="28"/>
        </w:rPr>
      </w:pPr>
      <w:r w:rsidRPr="005E47D5">
        <w:rPr>
          <w:color w:val="231F20"/>
          <w:sz w:val="28"/>
          <w:szCs w:val="28"/>
        </w:rPr>
        <w:t>Вторая</w:t>
      </w:r>
      <w:r w:rsidRPr="005E47D5">
        <w:rPr>
          <w:color w:val="231F20"/>
          <w:spacing w:val="-1"/>
          <w:sz w:val="28"/>
          <w:szCs w:val="28"/>
        </w:rPr>
        <w:t xml:space="preserve"> </w:t>
      </w:r>
      <w:r w:rsidRPr="005E47D5">
        <w:rPr>
          <w:color w:val="231F20"/>
          <w:sz w:val="28"/>
          <w:szCs w:val="28"/>
        </w:rPr>
        <w:t>группа –</w:t>
      </w:r>
      <w:r w:rsidRPr="005E47D5">
        <w:rPr>
          <w:color w:val="231F20"/>
          <w:spacing w:val="-1"/>
          <w:sz w:val="28"/>
          <w:szCs w:val="28"/>
        </w:rPr>
        <w:t xml:space="preserve"> </w:t>
      </w:r>
      <w:r w:rsidRPr="005E47D5">
        <w:rPr>
          <w:color w:val="231F20"/>
          <w:sz w:val="28"/>
          <w:szCs w:val="28"/>
        </w:rPr>
        <w:t>макроэкономические факторы, играющие</w:t>
      </w:r>
      <w:r w:rsidRPr="005E47D5">
        <w:rPr>
          <w:color w:val="231F20"/>
          <w:spacing w:val="-2"/>
          <w:sz w:val="28"/>
          <w:szCs w:val="28"/>
        </w:rPr>
        <w:t xml:space="preserve"> </w:t>
      </w:r>
      <w:r w:rsidRPr="005E47D5">
        <w:rPr>
          <w:color w:val="231F20"/>
          <w:sz w:val="28"/>
          <w:szCs w:val="28"/>
        </w:rPr>
        <w:t>наиболее</w:t>
      </w:r>
      <w:r w:rsidRPr="005E47D5">
        <w:rPr>
          <w:color w:val="231F20"/>
          <w:spacing w:val="-7"/>
          <w:sz w:val="28"/>
          <w:szCs w:val="28"/>
        </w:rPr>
        <w:t xml:space="preserve"> </w:t>
      </w:r>
      <w:proofErr w:type="spellStart"/>
      <w:proofErr w:type="gramStart"/>
      <w:r w:rsidRPr="005E47D5">
        <w:rPr>
          <w:color w:val="231F20"/>
          <w:sz w:val="28"/>
          <w:szCs w:val="28"/>
        </w:rPr>
        <w:t>сущест</w:t>
      </w:r>
      <w:proofErr w:type="spellEnd"/>
      <w:r w:rsidRPr="005E47D5">
        <w:rPr>
          <w:color w:val="231F20"/>
          <w:sz w:val="28"/>
          <w:szCs w:val="28"/>
        </w:rPr>
        <w:t>- венную</w:t>
      </w:r>
      <w:proofErr w:type="gramEnd"/>
      <w:r w:rsidRPr="005E47D5">
        <w:rPr>
          <w:color w:val="231F20"/>
          <w:sz w:val="28"/>
          <w:szCs w:val="28"/>
        </w:rPr>
        <w:t xml:space="preserve"> роль. К ним относятся следующие:</w:t>
      </w:r>
    </w:p>
    <w:p w14:paraId="164347EF" w14:textId="77777777" w:rsidR="005E47D5" w:rsidRPr="005E47D5" w:rsidRDefault="005E47D5" w:rsidP="005E47D5">
      <w:pPr>
        <w:pStyle w:val="a3"/>
        <w:widowControl w:val="0"/>
        <w:numPr>
          <w:ilvl w:val="0"/>
          <w:numId w:val="2"/>
        </w:numPr>
        <w:tabs>
          <w:tab w:val="left" w:pos="754"/>
        </w:tabs>
        <w:autoSpaceDE w:val="0"/>
        <w:autoSpaceDN w:val="0"/>
        <w:spacing w:before="3" w:after="0" w:line="254" w:lineRule="auto"/>
        <w:ind w:left="0" w:right="180" w:firstLine="426"/>
        <w:contextualSpacing w:val="0"/>
        <w:jc w:val="both"/>
        <w:rPr>
          <w:szCs w:val="28"/>
        </w:rPr>
      </w:pPr>
      <w:r w:rsidRPr="005E47D5">
        <w:rPr>
          <w:color w:val="231F20"/>
          <w:szCs w:val="28"/>
        </w:rPr>
        <w:t xml:space="preserve">емкость рынка принимающей страны, определяемая объемом ВВП в </w:t>
      </w:r>
      <w:proofErr w:type="spellStart"/>
      <w:proofErr w:type="gramStart"/>
      <w:r w:rsidRPr="005E47D5">
        <w:rPr>
          <w:color w:val="231F20"/>
          <w:szCs w:val="28"/>
        </w:rPr>
        <w:t>це</w:t>
      </w:r>
      <w:proofErr w:type="spellEnd"/>
      <w:r w:rsidRPr="005E47D5">
        <w:rPr>
          <w:color w:val="231F20"/>
          <w:szCs w:val="28"/>
        </w:rPr>
        <w:t>- лом</w:t>
      </w:r>
      <w:proofErr w:type="gramEnd"/>
      <w:r w:rsidRPr="005E47D5">
        <w:rPr>
          <w:color w:val="231F20"/>
          <w:szCs w:val="28"/>
        </w:rPr>
        <w:t xml:space="preserve"> и объемом этого показателя на душу населения;</w:t>
      </w:r>
    </w:p>
    <w:p w14:paraId="2E2B5DFD" w14:textId="5FF6D98B" w:rsidR="005E47D5" w:rsidRPr="005E47D5" w:rsidRDefault="005E47D5" w:rsidP="005E47D5">
      <w:pPr>
        <w:pStyle w:val="a3"/>
        <w:widowControl w:val="0"/>
        <w:numPr>
          <w:ilvl w:val="0"/>
          <w:numId w:val="2"/>
        </w:numPr>
        <w:tabs>
          <w:tab w:val="left" w:pos="711"/>
        </w:tabs>
        <w:autoSpaceDE w:val="0"/>
        <w:autoSpaceDN w:val="0"/>
        <w:spacing w:before="1" w:after="0" w:line="256" w:lineRule="auto"/>
        <w:ind w:left="0" w:right="180" w:firstLine="426"/>
        <w:contextualSpacing w:val="0"/>
        <w:jc w:val="both"/>
        <w:rPr>
          <w:szCs w:val="28"/>
        </w:rPr>
      </w:pPr>
      <w:r w:rsidRPr="005E47D5">
        <w:rPr>
          <w:color w:val="231F20"/>
          <w:spacing w:val="-2"/>
          <w:szCs w:val="28"/>
        </w:rPr>
        <w:t>уровень</w:t>
      </w:r>
      <w:r w:rsidRPr="005E47D5">
        <w:rPr>
          <w:color w:val="231F20"/>
          <w:spacing w:val="-6"/>
          <w:szCs w:val="28"/>
        </w:rPr>
        <w:t xml:space="preserve"> </w:t>
      </w:r>
      <w:r w:rsidRPr="005E47D5">
        <w:rPr>
          <w:color w:val="231F20"/>
          <w:spacing w:val="-2"/>
          <w:szCs w:val="28"/>
        </w:rPr>
        <w:t>политического</w:t>
      </w:r>
      <w:r w:rsidRPr="005E47D5">
        <w:rPr>
          <w:color w:val="231F20"/>
          <w:spacing w:val="-6"/>
          <w:szCs w:val="28"/>
        </w:rPr>
        <w:t xml:space="preserve"> </w:t>
      </w:r>
      <w:r w:rsidRPr="005E47D5">
        <w:rPr>
          <w:color w:val="231F20"/>
          <w:spacing w:val="-2"/>
          <w:szCs w:val="28"/>
        </w:rPr>
        <w:t>риска</w:t>
      </w:r>
      <w:r w:rsidRPr="005E47D5">
        <w:rPr>
          <w:color w:val="231F20"/>
          <w:spacing w:val="-4"/>
          <w:szCs w:val="28"/>
        </w:rPr>
        <w:t xml:space="preserve"> </w:t>
      </w:r>
      <w:r w:rsidRPr="005E47D5">
        <w:rPr>
          <w:color w:val="231F20"/>
          <w:spacing w:val="-2"/>
          <w:szCs w:val="28"/>
        </w:rPr>
        <w:t>страны,</w:t>
      </w:r>
      <w:r w:rsidRPr="005E47D5">
        <w:rPr>
          <w:color w:val="231F20"/>
          <w:spacing w:val="-4"/>
          <w:szCs w:val="28"/>
        </w:rPr>
        <w:t xml:space="preserve"> </w:t>
      </w:r>
      <w:r w:rsidRPr="005E47D5">
        <w:rPr>
          <w:color w:val="231F20"/>
          <w:spacing w:val="-2"/>
          <w:szCs w:val="28"/>
        </w:rPr>
        <w:t>который</w:t>
      </w:r>
      <w:r w:rsidRPr="005E47D5">
        <w:rPr>
          <w:color w:val="231F20"/>
          <w:spacing w:val="-4"/>
          <w:szCs w:val="28"/>
        </w:rPr>
        <w:t xml:space="preserve"> </w:t>
      </w:r>
      <w:r w:rsidRPr="005E47D5">
        <w:rPr>
          <w:color w:val="231F20"/>
          <w:spacing w:val="-2"/>
          <w:szCs w:val="28"/>
        </w:rPr>
        <w:t>зависит</w:t>
      </w:r>
      <w:r w:rsidRPr="005E47D5">
        <w:rPr>
          <w:color w:val="231F20"/>
          <w:spacing w:val="-7"/>
          <w:szCs w:val="28"/>
        </w:rPr>
        <w:t xml:space="preserve"> </w:t>
      </w:r>
      <w:r w:rsidRPr="005E47D5">
        <w:rPr>
          <w:color w:val="231F20"/>
          <w:spacing w:val="-2"/>
          <w:szCs w:val="28"/>
        </w:rPr>
        <w:t>от</w:t>
      </w:r>
      <w:r w:rsidRPr="005E47D5">
        <w:rPr>
          <w:color w:val="231F20"/>
          <w:spacing w:val="-7"/>
          <w:szCs w:val="28"/>
        </w:rPr>
        <w:t xml:space="preserve"> </w:t>
      </w:r>
      <w:r w:rsidRPr="005E47D5">
        <w:rPr>
          <w:color w:val="231F20"/>
          <w:spacing w:val="-2"/>
          <w:szCs w:val="28"/>
        </w:rPr>
        <w:t xml:space="preserve">политической </w:t>
      </w:r>
      <w:proofErr w:type="gramStart"/>
      <w:r w:rsidRPr="005E47D5">
        <w:rPr>
          <w:color w:val="231F20"/>
          <w:spacing w:val="-2"/>
          <w:szCs w:val="28"/>
        </w:rPr>
        <w:t xml:space="preserve">ста- </w:t>
      </w:r>
      <w:proofErr w:type="spellStart"/>
      <w:r w:rsidRPr="005E47D5">
        <w:rPr>
          <w:color w:val="231F20"/>
          <w:szCs w:val="28"/>
        </w:rPr>
        <w:t>бильности</w:t>
      </w:r>
      <w:proofErr w:type="spellEnd"/>
      <w:proofErr w:type="gramEnd"/>
      <w:r w:rsidRPr="005E47D5">
        <w:rPr>
          <w:color w:val="231F20"/>
          <w:spacing w:val="40"/>
          <w:szCs w:val="28"/>
        </w:rPr>
        <w:t xml:space="preserve"> </w:t>
      </w:r>
      <w:r w:rsidRPr="005E47D5">
        <w:rPr>
          <w:color w:val="231F20"/>
          <w:szCs w:val="28"/>
        </w:rPr>
        <w:t>и</w:t>
      </w:r>
      <w:r w:rsidRPr="005E47D5">
        <w:rPr>
          <w:color w:val="231F20"/>
          <w:spacing w:val="40"/>
          <w:szCs w:val="28"/>
        </w:rPr>
        <w:t xml:space="preserve"> </w:t>
      </w:r>
      <w:r w:rsidRPr="005E47D5">
        <w:rPr>
          <w:color w:val="231F20"/>
          <w:szCs w:val="28"/>
        </w:rPr>
        <w:t>особенностей</w:t>
      </w:r>
      <w:r w:rsidRPr="005E47D5">
        <w:rPr>
          <w:color w:val="231F20"/>
          <w:spacing w:val="40"/>
          <w:szCs w:val="28"/>
        </w:rPr>
        <w:t xml:space="preserve"> </w:t>
      </w:r>
      <w:r w:rsidRPr="005E47D5">
        <w:rPr>
          <w:color w:val="231F20"/>
          <w:szCs w:val="28"/>
        </w:rPr>
        <w:t>политической</w:t>
      </w:r>
      <w:r w:rsidRPr="005E47D5">
        <w:rPr>
          <w:color w:val="231F20"/>
          <w:spacing w:val="40"/>
          <w:szCs w:val="28"/>
        </w:rPr>
        <w:t xml:space="preserve"> </w:t>
      </w:r>
      <w:r w:rsidRPr="005E47D5">
        <w:rPr>
          <w:color w:val="231F20"/>
          <w:szCs w:val="28"/>
        </w:rPr>
        <w:t>системы.</w:t>
      </w:r>
      <w:r w:rsidRPr="005E47D5">
        <w:rPr>
          <w:color w:val="231F20"/>
          <w:spacing w:val="40"/>
          <w:szCs w:val="28"/>
        </w:rPr>
        <w:t xml:space="preserve"> </w:t>
      </w:r>
      <w:r w:rsidRPr="005E47D5">
        <w:rPr>
          <w:color w:val="231F20"/>
          <w:szCs w:val="28"/>
        </w:rPr>
        <w:t>Политический</w:t>
      </w:r>
      <w:r w:rsidRPr="005E47D5">
        <w:rPr>
          <w:color w:val="231F20"/>
          <w:spacing w:val="40"/>
          <w:szCs w:val="28"/>
        </w:rPr>
        <w:t xml:space="preserve"> </w:t>
      </w:r>
      <w:r w:rsidRPr="005E47D5">
        <w:rPr>
          <w:color w:val="231F20"/>
          <w:szCs w:val="28"/>
        </w:rPr>
        <w:t>риск</w:t>
      </w:r>
      <w:r w:rsidRPr="005E47D5">
        <w:rPr>
          <w:color w:val="231F20"/>
          <w:spacing w:val="36"/>
          <w:szCs w:val="28"/>
        </w:rPr>
        <w:t xml:space="preserve"> </w:t>
      </w:r>
      <w:r w:rsidRPr="005E47D5">
        <w:rPr>
          <w:color w:val="231F20"/>
          <w:szCs w:val="28"/>
        </w:rPr>
        <w:t>связан с</w:t>
      </w:r>
      <w:r w:rsidRPr="005E47D5">
        <w:rPr>
          <w:color w:val="231F20"/>
          <w:spacing w:val="3"/>
          <w:szCs w:val="28"/>
        </w:rPr>
        <w:t xml:space="preserve"> </w:t>
      </w:r>
      <w:r w:rsidRPr="005E47D5">
        <w:rPr>
          <w:color w:val="231F20"/>
          <w:szCs w:val="28"/>
        </w:rPr>
        <w:t>состоянием,</w:t>
      </w:r>
      <w:r w:rsidRPr="005E47D5">
        <w:rPr>
          <w:color w:val="231F20"/>
          <w:spacing w:val="13"/>
          <w:szCs w:val="28"/>
        </w:rPr>
        <w:t xml:space="preserve"> </w:t>
      </w:r>
      <w:r w:rsidRPr="005E47D5">
        <w:rPr>
          <w:color w:val="231F20"/>
          <w:szCs w:val="28"/>
        </w:rPr>
        <w:t>изменением</w:t>
      </w:r>
      <w:r w:rsidRPr="005E47D5">
        <w:rPr>
          <w:color w:val="231F20"/>
          <w:spacing w:val="7"/>
          <w:szCs w:val="28"/>
        </w:rPr>
        <w:t xml:space="preserve"> </w:t>
      </w:r>
      <w:r w:rsidRPr="005E47D5">
        <w:rPr>
          <w:color w:val="231F20"/>
          <w:szCs w:val="28"/>
        </w:rPr>
        <w:t>политической</w:t>
      </w:r>
      <w:r w:rsidRPr="005E47D5">
        <w:rPr>
          <w:color w:val="231F20"/>
          <w:spacing w:val="8"/>
          <w:szCs w:val="28"/>
        </w:rPr>
        <w:t xml:space="preserve"> </w:t>
      </w:r>
      <w:r w:rsidRPr="005E47D5">
        <w:rPr>
          <w:color w:val="231F20"/>
          <w:szCs w:val="28"/>
        </w:rPr>
        <w:t>обстановки</w:t>
      </w:r>
      <w:r w:rsidRPr="005E47D5">
        <w:rPr>
          <w:color w:val="231F20"/>
          <w:spacing w:val="13"/>
          <w:szCs w:val="28"/>
        </w:rPr>
        <w:t xml:space="preserve"> </w:t>
      </w:r>
      <w:r w:rsidRPr="005E47D5">
        <w:rPr>
          <w:color w:val="231F20"/>
          <w:szCs w:val="28"/>
        </w:rPr>
        <w:t>в</w:t>
      </w:r>
      <w:r w:rsidRPr="005E47D5">
        <w:rPr>
          <w:color w:val="231F20"/>
          <w:spacing w:val="8"/>
          <w:szCs w:val="28"/>
        </w:rPr>
        <w:t xml:space="preserve"> </w:t>
      </w:r>
      <w:r w:rsidRPr="005E47D5">
        <w:rPr>
          <w:color w:val="231F20"/>
          <w:szCs w:val="28"/>
        </w:rPr>
        <w:t>регионе,</w:t>
      </w:r>
      <w:r w:rsidRPr="005E47D5">
        <w:rPr>
          <w:color w:val="231F20"/>
          <w:spacing w:val="13"/>
          <w:szCs w:val="28"/>
        </w:rPr>
        <w:t xml:space="preserve"> </w:t>
      </w:r>
      <w:r w:rsidRPr="005E47D5">
        <w:rPr>
          <w:color w:val="231F20"/>
          <w:szCs w:val="28"/>
        </w:rPr>
        <w:t>сменой</w:t>
      </w:r>
      <w:r w:rsidRPr="005E47D5">
        <w:rPr>
          <w:color w:val="231F20"/>
          <w:spacing w:val="9"/>
          <w:szCs w:val="28"/>
        </w:rPr>
        <w:t xml:space="preserve"> </w:t>
      </w:r>
      <w:r w:rsidRPr="005E47D5">
        <w:rPr>
          <w:color w:val="231F20"/>
          <w:spacing w:val="-2"/>
          <w:szCs w:val="28"/>
        </w:rPr>
        <w:lastRenderedPageBreak/>
        <w:t>приоритетов в развитии, политических элит, возможными конфликтами на национальной почве, между элитами регионов, между регионом и центром, изменением нормативной базы, в результате чего могут наступить отрицательные последствия масштабного характера. Особенности политической системы определяют уровень гарантий гражданских свобод и основных прав человека;</w:t>
      </w:r>
    </w:p>
    <w:p w14:paraId="3438DE8C" w14:textId="0E516115" w:rsidR="005E47D5" w:rsidRDefault="005E47D5" w:rsidP="005E47D5">
      <w:pPr>
        <w:spacing w:after="0"/>
        <w:ind w:firstLine="426"/>
        <w:jc w:val="both"/>
      </w:pPr>
      <w:r>
        <w:rPr>
          <w:noProof/>
        </w:rPr>
        <mc:AlternateContent>
          <mc:Choice Requires="wpg">
            <w:drawing>
              <wp:anchor distT="0" distB="0" distL="0" distR="0" simplePos="0" relativeHeight="251661312" behindDoc="1" locked="0" layoutInCell="1" allowOverlap="1" wp14:anchorId="6306283C" wp14:editId="52DD1DD5">
                <wp:simplePos x="0" y="0"/>
                <wp:positionH relativeFrom="page">
                  <wp:posOffset>1689735</wp:posOffset>
                </wp:positionH>
                <wp:positionV relativeFrom="paragraph">
                  <wp:posOffset>1185164</wp:posOffset>
                </wp:positionV>
                <wp:extent cx="4145279" cy="1069340"/>
                <wp:effectExtent l="0" t="0" r="0" b="0"/>
                <wp:wrapTopAndBottom/>
                <wp:docPr id="1471" name="Group 14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45279" cy="1069340"/>
                          <a:chOff x="0" y="0"/>
                          <a:chExt cx="4145279" cy="1069340"/>
                        </a:xfrm>
                      </wpg:grpSpPr>
                      <wps:wsp>
                        <wps:cNvPr id="1472" name="Graphic 1472"/>
                        <wps:cNvSpPr/>
                        <wps:spPr>
                          <a:xfrm>
                            <a:off x="0" y="137032"/>
                            <a:ext cx="4145279" cy="932180"/>
                          </a:xfrm>
                          <a:custGeom>
                            <a:avLst/>
                            <a:gdLst/>
                            <a:ahLst/>
                            <a:cxnLst/>
                            <a:rect l="l" t="t" r="r" b="b"/>
                            <a:pathLst>
                              <a:path w="4145279" h="932180">
                                <a:moveTo>
                                  <a:pt x="1950720" y="6096"/>
                                </a:moveTo>
                                <a:lnTo>
                                  <a:pt x="1947672" y="0"/>
                                </a:lnTo>
                                <a:lnTo>
                                  <a:pt x="1444752" y="213360"/>
                                </a:lnTo>
                                <a:lnTo>
                                  <a:pt x="1447800" y="219456"/>
                                </a:lnTo>
                                <a:lnTo>
                                  <a:pt x="1950720" y="6096"/>
                                </a:lnTo>
                                <a:close/>
                              </a:path>
                              <a:path w="4145279" h="932180">
                                <a:moveTo>
                                  <a:pt x="1953768" y="694944"/>
                                </a:moveTo>
                                <a:lnTo>
                                  <a:pt x="1441704" y="434378"/>
                                </a:lnTo>
                                <a:lnTo>
                                  <a:pt x="1441704" y="326136"/>
                                </a:lnTo>
                                <a:lnTo>
                                  <a:pt x="1932432" y="326136"/>
                                </a:lnTo>
                                <a:lnTo>
                                  <a:pt x="1932432" y="320040"/>
                                </a:lnTo>
                                <a:lnTo>
                                  <a:pt x="1441704" y="320040"/>
                                </a:lnTo>
                                <a:lnTo>
                                  <a:pt x="1441704" y="43180"/>
                                </a:lnTo>
                                <a:lnTo>
                                  <a:pt x="1441704" y="42672"/>
                                </a:lnTo>
                                <a:lnTo>
                                  <a:pt x="1441704" y="36830"/>
                                </a:lnTo>
                                <a:lnTo>
                                  <a:pt x="1435608" y="36830"/>
                                </a:lnTo>
                                <a:lnTo>
                                  <a:pt x="1435608" y="43180"/>
                                </a:lnTo>
                                <a:lnTo>
                                  <a:pt x="1435608" y="438912"/>
                                </a:lnTo>
                                <a:lnTo>
                                  <a:pt x="1435608" y="612140"/>
                                </a:lnTo>
                                <a:lnTo>
                                  <a:pt x="9144" y="612140"/>
                                </a:lnTo>
                                <a:lnTo>
                                  <a:pt x="9144" y="43180"/>
                                </a:lnTo>
                                <a:lnTo>
                                  <a:pt x="1435608" y="43180"/>
                                </a:lnTo>
                                <a:lnTo>
                                  <a:pt x="1435608" y="36830"/>
                                </a:lnTo>
                                <a:lnTo>
                                  <a:pt x="4610" y="36830"/>
                                </a:lnTo>
                                <a:lnTo>
                                  <a:pt x="4610" y="43180"/>
                                </a:lnTo>
                                <a:lnTo>
                                  <a:pt x="4610" y="612140"/>
                                </a:lnTo>
                                <a:lnTo>
                                  <a:pt x="4559" y="43180"/>
                                </a:lnTo>
                                <a:lnTo>
                                  <a:pt x="4610" y="36830"/>
                                </a:lnTo>
                                <a:lnTo>
                                  <a:pt x="50" y="36830"/>
                                </a:lnTo>
                                <a:lnTo>
                                  <a:pt x="0" y="612140"/>
                                </a:lnTo>
                                <a:lnTo>
                                  <a:pt x="0" y="618490"/>
                                </a:lnTo>
                                <a:lnTo>
                                  <a:pt x="1441704" y="618490"/>
                                </a:lnTo>
                                <a:lnTo>
                                  <a:pt x="1441704" y="612648"/>
                                </a:lnTo>
                                <a:lnTo>
                                  <a:pt x="1441704" y="612140"/>
                                </a:lnTo>
                                <a:lnTo>
                                  <a:pt x="1441704" y="442023"/>
                                </a:lnTo>
                                <a:lnTo>
                                  <a:pt x="1950720" y="701040"/>
                                </a:lnTo>
                                <a:lnTo>
                                  <a:pt x="1953768" y="694944"/>
                                </a:lnTo>
                                <a:close/>
                              </a:path>
                              <a:path w="4145279" h="932180">
                                <a:moveTo>
                                  <a:pt x="4145280" y="524510"/>
                                </a:moveTo>
                                <a:lnTo>
                                  <a:pt x="1984311" y="524510"/>
                                </a:lnTo>
                                <a:lnTo>
                                  <a:pt x="1984311" y="533400"/>
                                </a:lnTo>
                                <a:lnTo>
                                  <a:pt x="1984311" y="927100"/>
                                </a:lnTo>
                                <a:lnTo>
                                  <a:pt x="1984248" y="533400"/>
                                </a:lnTo>
                                <a:lnTo>
                                  <a:pt x="1984311" y="524510"/>
                                </a:lnTo>
                                <a:lnTo>
                                  <a:pt x="1981263" y="524510"/>
                                </a:lnTo>
                                <a:lnTo>
                                  <a:pt x="1981200" y="927100"/>
                                </a:lnTo>
                                <a:lnTo>
                                  <a:pt x="1981200" y="932180"/>
                                </a:lnTo>
                                <a:lnTo>
                                  <a:pt x="4145280" y="932180"/>
                                </a:lnTo>
                                <a:lnTo>
                                  <a:pt x="4145280" y="927100"/>
                                </a:lnTo>
                                <a:lnTo>
                                  <a:pt x="1987296" y="927100"/>
                                </a:lnTo>
                                <a:lnTo>
                                  <a:pt x="1987296" y="533400"/>
                                </a:lnTo>
                                <a:lnTo>
                                  <a:pt x="4139184" y="533400"/>
                                </a:lnTo>
                                <a:lnTo>
                                  <a:pt x="4139184" y="926592"/>
                                </a:lnTo>
                                <a:lnTo>
                                  <a:pt x="4145280" y="926592"/>
                                </a:lnTo>
                                <a:lnTo>
                                  <a:pt x="4145280" y="533400"/>
                                </a:lnTo>
                                <a:lnTo>
                                  <a:pt x="4145280" y="524510"/>
                                </a:lnTo>
                                <a:close/>
                              </a:path>
                              <a:path w="4145279" h="932180">
                                <a:moveTo>
                                  <a:pt x="4145280" y="189230"/>
                                </a:moveTo>
                                <a:lnTo>
                                  <a:pt x="1984362" y="189230"/>
                                </a:lnTo>
                                <a:lnTo>
                                  <a:pt x="1984362" y="198120"/>
                                </a:lnTo>
                                <a:lnTo>
                                  <a:pt x="1984362" y="439420"/>
                                </a:lnTo>
                                <a:lnTo>
                                  <a:pt x="1984248" y="198120"/>
                                </a:lnTo>
                                <a:lnTo>
                                  <a:pt x="1984362" y="189230"/>
                                </a:lnTo>
                                <a:lnTo>
                                  <a:pt x="1981314" y="189230"/>
                                </a:lnTo>
                                <a:lnTo>
                                  <a:pt x="1981200" y="439420"/>
                                </a:lnTo>
                                <a:lnTo>
                                  <a:pt x="1981200" y="444500"/>
                                </a:lnTo>
                                <a:lnTo>
                                  <a:pt x="4145280" y="444500"/>
                                </a:lnTo>
                                <a:lnTo>
                                  <a:pt x="4145280" y="439420"/>
                                </a:lnTo>
                                <a:lnTo>
                                  <a:pt x="1987296" y="439420"/>
                                </a:lnTo>
                                <a:lnTo>
                                  <a:pt x="1987296" y="198120"/>
                                </a:lnTo>
                                <a:lnTo>
                                  <a:pt x="4139184" y="198120"/>
                                </a:lnTo>
                                <a:lnTo>
                                  <a:pt x="4139184" y="438912"/>
                                </a:lnTo>
                                <a:lnTo>
                                  <a:pt x="4145280" y="438912"/>
                                </a:lnTo>
                                <a:lnTo>
                                  <a:pt x="4145280" y="198120"/>
                                </a:lnTo>
                                <a:lnTo>
                                  <a:pt x="4145280" y="189230"/>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1473" name="Image 1473"/>
                          <pic:cNvPicPr/>
                        </pic:nvPicPr>
                        <pic:blipFill>
                          <a:blip r:embed="rId5" cstate="print"/>
                          <a:stretch>
                            <a:fillRect/>
                          </a:stretch>
                        </pic:blipFill>
                        <pic:spPr>
                          <a:xfrm>
                            <a:off x="1898904" y="783208"/>
                            <a:ext cx="88392" cy="67056"/>
                          </a:xfrm>
                          <a:prstGeom prst="rect">
                            <a:avLst/>
                          </a:prstGeom>
                        </pic:spPr>
                      </pic:pic>
                      <wps:wsp>
                        <wps:cNvPr id="1474" name="Graphic 1474"/>
                        <wps:cNvSpPr/>
                        <wps:spPr>
                          <a:xfrm>
                            <a:off x="1901952" y="429640"/>
                            <a:ext cx="85725" cy="60960"/>
                          </a:xfrm>
                          <a:custGeom>
                            <a:avLst/>
                            <a:gdLst/>
                            <a:ahLst/>
                            <a:cxnLst/>
                            <a:rect l="l" t="t" r="r" b="b"/>
                            <a:pathLst>
                              <a:path w="85725" h="60960">
                                <a:moveTo>
                                  <a:pt x="85344" y="30480"/>
                                </a:moveTo>
                                <a:lnTo>
                                  <a:pt x="76200" y="27432"/>
                                </a:lnTo>
                                <a:lnTo>
                                  <a:pt x="3048" y="3048"/>
                                </a:lnTo>
                                <a:lnTo>
                                  <a:pt x="0" y="0"/>
                                </a:lnTo>
                                <a:lnTo>
                                  <a:pt x="0" y="57912"/>
                                </a:lnTo>
                                <a:lnTo>
                                  <a:pt x="0" y="60960"/>
                                </a:lnTo>
                                <a:lnTo>
                                  <a:pt x="3048" y="60960"/>
                                </a:lnTo>
                                <a:lnTo>
                                  <a:pt x="76200" y="33528"/>
                                </a:lnTo>
                                <a:lnTo>
                                  <a:pt x="85344" y="30480"/>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1475" name="Image 1475"/>
                          <pic:cNvPicPr/>
                        </pic:nvPicPr>
                        <pic:blipFill>
                          <a:blip r:embed="rId6" cstate="print"/>
                          <a:stretch>
                            <a:fillRect/>
                          </a:stretch>
                        </pic:blipFill>
                        <pic:spPr>
                          <a:xfrm>
                            <a:off x="1898904" y="118745"/>
                            <a:ext cx="88392" cy="70103"/>
                          </a:xfrm>
                          <a:prstGeom prst="rect">
                            <a:avLst/>
                          </a:prstGeom>
                        </pic:spPr>
                      </pic:pic>
                      <wps:wsp>
                        <wps:cNvPr id="1476" name="Textbox 1476"/>
                        <wps:cNvSpPr txBox="1"/>
                        <wps:spPr>
                          <a:xfrm>
                            <a:off x="1987295" y="670433"/>
                            <a:ext cx="2152015" cy="393700"/>
                          </a:xfrm>
                          <a:prstGeom prst="rect">
                            <a:avLst/>
                          </a:prstGeom>
                        </wps:spPr>
                        <wps:txbx>
                          <w:txbxContent>
                            <w:p w14:paraId="706F3992" w14:textId="77777777" w:rsidR="005E47D5" w:rsidRDefault="005E47D5" w:rsidP="005E47D5">
                              <w:pPr>
                                <w:spacing w:before="53" w:line="249" w:lineRule="auto"/>
                                <w:ind w:left="172" w:right="666"/>
                                <w:rPr>
                                  <w:sz w:val="20"/>
                                </w:rPr>
                              </w:pPr>
                              <w:r>
                                <w:rPr>
                                  <w:color w:val="231F20"/>
                                  <w:sz w:val="20"/>
                                </w:rPr>
                                <w:t xml:space="preserve">Динамика курса </w:t>
                              </w:r>
                              <w:r>
                                <w:rPr>
                                  <w:color w:val="231F20"/>
                                  <w:spacing w:val="-2"/>
                                  <w:sz w:val="20"/>
                                </w:rPr>
                                <w:t>национальной</w:t>
                              </w:r>
                              <w:r>
                                <w:rPr>
                                  <w:color w:val="231F20"/>
                                  <w:spacing w:val="-14"/>
                                  <w:sz w:val="20"/>
                                </w:rPr>
                                <w:t xml:space="preserve"> </w:t>
                              </w:r>
                              <w:r>
                                <w:rPr>
                                  <w:color w:val="231F20"/>
                                  <w:spacing w:val="-2"/>
                                  <w:sz w:val="20"/>
                                </w:rPr>
                                <w:t>валюты</w:t>
                              </w:r>
                            </w:p>
                          </w:txbxContent>
                        </wps:txbx>
                        <wps:bodyPr wrap="square" lIns="0" tIns="0" rIns="0" bIns="0" rtlCol="0">
                          <a:noAutofit/>
                        </wps:bodyPr>
                      </wps:wsp>
                      <wps:wsp>
                        <wps:cNvPr id="1477" name="Textbox 1477"/>
                        <wps:cNvSpPr txBox="1"/>
                        <wps:spPr>
                          <a:xfrm>
                            <a:off x="1987295" y="335152"/>
                            <a:ext cx="2152015" cy="241300"/>
                          </a:xfrm>
                          <a:prstGeom prst="rect">
                            <a:avLst/>
                          </a:prstGeom>
                        </wps:spPr>
                        <wps:txbx>
                          <w:txbxContent>
                            <w:p w14:paraId="0B15ADCD" w14:textId="77777777" w:rsidR="005E47D5" w:rsidRDefault="005E47D5" w:rsidP="005E47D5">
                              <w:pPr>
                                <w:spacing w:before="58"/>
                                <w:ind w:left="177"/>
                                <w:rPr>
                                  <w:sz w:val="20"/>
                                </w:rPr>
                              </w:pPr>
                              <w:r>
                                <w:rPr>
                                  <w:color w:val="231F20"/>
                                  <w:spacing w:val="-2"/>
                                  <w:sz w:val="20"/>
                                </w:rPr>
                                <w:t>Уровень</w:t>
                              </w:r>
                              <w:r>
                                <w:rPr>
                                  <w:color w:val="231F20"/>
                                  <w:spacing w:val="-11"/>
                                  <w:sz w:val="20"/>
                                </w:rPr>
                                <w:t xml:space="preserve"> </w:t>
                              </w:r>
                              <w:r>
                                <w:rPr>
                                  <w:color w:val="231F20"/>
                                  <w:spacing w:val="-2"/>
                                  <w:sz w:val="20"/>
                                </w:rPr>
                                <w:t>политического</w:t>
                              </w:r>
                              <w:r>
                                <w:rPr>
                                  <w:color w:val="231F20"/>
                                  <w:spacing w:val="-10"/>
                                  <w:sz w:val="20"/>
                                </w:rPr>
                                <w:t xml:space="preserve"> </w:t>
                              </w:r>
                              <w:r>
                                <w:rPr>
                                  <w:color w:val="231F20"/>
                                  <w:spacing w:val="-4"/>
                                  <w:sz w:val="20"/>
                                </w:rPr>
                                <w:t>риска</w:t>
                              </w:r>
                            </w:p>
                          </w:txbxContent>
                        </wps:txbx>
                        <wps:bodyPr wrap="square" lIns="0" tIns="0" rIns="0" bIns="0" rtlCol="0">
                          <a:noAutofit/>
                        </wps:bodyPr>
                      </wps:wsp>
                      <wps:wsp>
                        <wps:cNvPr id="1478" name="Textbox 1478"/>
                        <wps:cNvSpPr txBox="1"/>
                        <wps:spPr>
                          <a:xfrm>
                            <a:off x="9144" y="180212"/>
                            <a:ext cx="1426845" cy="568960"/>
                          </a:xfrm>
                          <a:prstGeom prst="rect">
                            <a:avLst/>
                          </a:prstGeom>
                        </wps:spPr>
                        <wps:txbx>
                          <w:txbxContent>
                            <w:p w14:paraId="32BC79C7" w14:textId="77777777" w:rsidR="005E47D5" w:rsidRDefault="005E47D5" w:rsidP="005E47D5">
                              <w:pPr>
                                <w:spacing w:before="172" w:line="249" w:lineRule="auto"/>
                                <w:ind w:left="748" w:hanging="581"/>
                                <w:rPr>
                                  <w:sz w:val="20"/>
                                </w:rPr>
                              </w:pPr>
                              <w:r>
                                <w:rPr>
                                  <w:color w:val="231F20"/>
                                  <w:spacing w:val="-2"/>
                                  <w:sz w:val="20"/>
                                </w:rPr>
                                <w:t>Микроэкономические факторы</w:t>
                              </w:r>
                            </w:p>
                          </w:txbxContent>
                        </wps:txbx>
                        <wps:bodyPr wrap="square" lIns="0" tIns="0" rIns="0" bIns="0" rtlCol="0">
                          <a:noAutofit/>
                        </wps:bodyPr>
                      </wps:wsp>
                      <wps:wsp>
                        <wps:cNvPr id="1479" name="Textbox 1479"/>
                        <wps:cNvSpPr txBox="1"/>
                        <wps:spPr>
                          <a:xfrm>
                            <a:off x="1984248" y="3047"/>
                            <a:ext cx="2158365" cy="250190"/>
                          </a:xfrm>
                          <a:prstGeom prst="rect">
                            <a:avLst/>
                          </a:prstGeom>
                          <a:ln w="6095">
                            <a:solidFill>
                              <a:srgbClr val="231F20"/>
                            </a:solidFill>
                            <a:prstDash val="solid"/>
                          </a:ln>
                        </wps:spPr>
                        <wps:txbx>
                          <w:txbxContent>
                            <w:p w14:paraId="124A9CF0" w14:textId="77777777" w:rsidR="005E47D5" w:rsidRDefault="005E47D5" w:rsidP="005E47D5">
                              <w:pPr>
                                <w:spacing w:before="62"/>
                                <w:ind w:left="177"/>
                                <w:rPr>
                                  <w:sz w:val="20"/>
                                </w:rPr>
                              </w:pPr>
                              <w:r>
                                <w:rPr>
                                  <w:color w:val="231F20"/>
                                  <w:spacing w:val="-4"/>
                                  <w:sz w:val="20"/>
                                </w:rPr>
                                <w:t>Емкость</w:t>
                              </w:r>
                              <w:r>
                                <w:rPr>
                                  <w:color w:val="231F20"/>
                                  <w:spacing w:val="-7"/>
                                  <w:sz w:val="20"/>
                                </w:rPr>
                                <w:t xml:space="preserve"> </w:t>
                              </w:r>
                              <w:r>
                                <w:rPr>
                                  <w:color w:val="231F20"/>
                                  <w:spacing w:val="-2"/>
                                  <w:sz w:val="20"/>
                                </w:rPr>
                                <w:t>рынка</w:t>
                              </w:r>
                            </w:p>
                          </w:txbxContent>
                        </wps:txbx>
                        <wps:bodyPr wrap="square" lIns="0" tIns="0" rIns="0" bIns="0" rtlCol="0">
                          <a:noAutofit/>
                        </wps:bodyPr>
                      </wps:wsp>
                    </wpg:wgp>
                  </a:graphicData>
                </a:graphic>
              </wp:anchor>
            </w:drawing>
          </mc:Choice>
          <mc:Fallback>
            <w:pict>
              <v:group w14:anchorId="6306283C" id="Group 1471" o:spid="_x0000_s1026" style="position:absolute;left:0;text-align:left;margin-left:133.05pt;margin-top:93.3pt;width:326.4pt;height:84.2pt;z-index:-251655168;mso-wrap-distance-left:0;mso-wrap-distance-right:0;mso-position-horizontal-relative:page" coordsize="41452,106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">
                <v:shape id="Graphic 1472" o:spid="_x0000_s1027" style="position:absolute;top:1370;width:41452;height:9322;visibility:visible;mso-wrap-style:square;v-text-anchor:top" coordsize="4145279,932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" path="m1950720,6096l1947672,,1444752,213360r3048,6096l1950720,6096xem1953768,694944l1441704,434378r,-108242l1932432,326136r,-6096l1441704,320040r,-276860l1441704,42672r,-5842l1435608,36830r,6350l1435608,438912r,173228l9144,612140r,-568960l1435608,43180r,-6350l4610,36830r,6350l4610,612140,4559,43180r51,-6350l50,36830,,612140r,6350l1441704,618490r,-5842l1441704,612140r,-170117l1950720,701040r3048,-6096xem4145280,524510r-2160969,l1984311,533400r,393700l1984248,533400r63,-8890l1981263,524510r-63,402590l1981200,932180r2164080,l4145280,927100r-2157984,l1987296,533400r2151888,l4139184,926592r6096,l4145280,533400r,-8890xem4145280,189230r-2160918,l1984362,198120r,241300l1984248,198120r114,-8890l1981314,189230r-114,250190l1981200,444500r2164080,l4145280,439420r-2157984,l1987296,198120r2151888,l4139184,438912r6096,l4145280,198120r,-8890xe" fillcolor="#231f2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73" o:spid="_x0000_s1028" type="#_x0000_t75" style="position:absolute;left:18989;top:7832;width:883;height: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">
                  <v:imagedata r:id="rId7" o:title=""/>
                </v:shape>
                <v:shape id="Graphic 1474" o:spid="_x0000_s1029" style="position:absolute;left:19019;top:4296;width:857;height:610;visibility:visible;mso-wrap-style:square;v-text-anchor:top" coordsize="85725,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" path="m85344,30480l76200,27432,3048,3048,,,,57912r,3048l3048,60960,76200,33528r9144,-3048xe" fillcolor="#231f20" stroked="f">
                  <v:path arrowok="t"/>
                </v:shape>
                <v:shape id="Image 1475" o:spid="_x0000_s1030" type="#_x0000_t75" style="position:absolute;left:18989;top:1187;width:883;height:7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">
                  <v:imagedata r:id="rId8" o:title=""/>
                </v:shape>
                <v:shapetype id="_x0000_t202" coordsize="21600,21600" o:spt="202" path="m,l,21600r21600,l21600,xe">
                  <v:stroke joinstyle="miter"/>
                  <v:path gradientshapeok="t" o:connecttype="rect"/>
                </v:shapetype>
                <v:shape id="Textbox 1476" o:spid="_x0000_s1031" type="#_x0000_t202" style="position:absolute;left:19872;top:6704;width:21521;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" filled="f" stroked="f">
                  <v:textbox inset="0,0,0,0">
                    <w:txbxContent>
                      <w:p w14:paraId="706F3992" w14:textId="77777777" w:rsidR="005E47D5" w:rsidRDefault="005E47D5" w:rsidP="005E47D5">
                        <w:pPr>
                          <w:spacing w:before="53" w:line="249" w:lineRule="auto"/>
                          <w:ind w:left="172" w:right="666"/>
                          <w:rPr>
                            <w:sz w:val="20"/>
                          </w:rPr>
                        </w:pPr>
                        <w:r>
                          <w:rPr>
                            <w:color w:val="231F20"/>
                            <w:sz w:val="20"/>
                          </w:rPr>
                          <w:t xml:space="preserve">Динамика курса </w:t>
                        </w:r>
                        <w:r>
                          <w:rPr>
                            <w:color w:val="231F20"/>
                            <w:spacing w:val="-2"/>
                            <w:sz w:val="20"/>
                          </w:rPr>
                          <w:t>национальной</w:t>
                        </w:r>
                        <w:r>
                          <w:rPr>
                            <w:color w:val="231F20"/>
                            <w:spacing w:val="-14"/>
                            <w:sz w:val="20"/>
                          </w:rPr>
                          <w:t xml:space="preserve"> </w:t>
                        </w:r>
                        <w:r>
                          <w:rPr>
                            <w:color w:val="231F20"/>
                            <w:spacing w:val="-2"/>
                            <w:sz w:val="20"/>
                          </w:rPr>
                          <w:t>валюты</w:t>
                        </w:r>
                      </w:p>
                    </w:txbxContent>
                  </v:textbox>
                </v:shape>
                <v:shape id="Textbox 1477" o:spid="_x0000_s1032" type="#_x0000_t202" style="position:absolute;left:19872;top:3351;width:21521;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" filled="f" stroked="f">
                  <v:textbox inset="0,0,0,0">
                    <w:txbxContent>
                      <w:p w14:paraId="0B15ADCD" w14:textId="77777777" w:rsidR="005E47D5" w:rsidRDefault="005E47D5" w:rsidP="005E47D5">
                        <w:pPr>
                          <w:spacing w:before="58"/>
                          <w:ind w:left="177"/>
                          <w:rPr>
                            <w:sz w:val="20"/>
                          </w:rPr>
                        </w:pPr>
                        <w:r>
                          <w:rPr>
                            <w:color w:val="231F20"/>
                            <w:spacing w:val="-2"/>
                            <w:sz w:val="20"/>
                          </w:rPr>
                          <w:t>Уровень</w:t>
                        </w:r>
                        <w:r>
                          <w:rPr>
                            <w:color w:val="231F20"/>
                            <w:spacing w:val="-11"/>
                            <w:sz w:val="20"/>
                          </w:rPr>
                          <w:t xml:space="preserve"> </w:t>
                        </w:r>
                        <w:r>
                          <w:rPr>
                            <w:color w:val="231F20"/>
                            <w:spacing w:val="-2"/>
                            <w:sz w:val="20"/>
                          </w:rPr>
                          <w:t>политического</w:t>
                        </w:r>
                        <w:r>
                          <w:rPr>
                            <w:color w:val="231F20"/>
                            <w:spacing w:val="-10"/>
                            <w:sz w:val="20"/>
                          </w:rPr>
                          <w:t xml:space="preserve"> </w:t>
                        </w:r>
                        <w:r>
                          <w:rPr>
                            <w:color w:val="231F20"/>
                            <w:spacing w:val="-4"/>
                            <w:sz w:val="20"/>
                          </w:rPr>
                          <w:t>риска</w:t>
                        </w:r>
                      </w:p>
                    </w:txbxContent>
                  </v:textbox>
                </v:shape>
                <v:shape id="Textbox 1478" o:spid="_x0000_s1033" type="#_x0000_t202" style="position:absolute;left:91;top:1802;width:14268;height:5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" filled="f" stroked="f">
                  <v:textbox inset="0,0,0,0">
                    <w:txbxContent>
                      <w:p w14:paraId="32BC79C7" w14:textId="77777777" w:rsidR="005E47D5" w:rsidRDefault="005E47D5" w:rsidP="005E47D5">
                        <w:pPr>
                          <w:spacing w:before="172" w:line="249" w:lineRule="auto"/>
                          <w:ind w:left="748" w:hanging="581"/>
                          <w:rPr>
                            <w:sz w:val="20"/>
                          </w:rPr>
                        </w:pPr>
                        <w:r>
                          <w:rPr>
                            <w:color w:val="231F20"/>
                            <w:spacing w:val="-2"/>
                            <w:sz w:val="20"/>
                          </w:rPr>
                          <w:t>Микроэкономические факторы</w:t>
                        </w:r>
                      </w:p>
                    </w:txbxContent>
                  </v:textbox>
                </v:shape>
                <v:shape id="Textbox 1479" o:spid="_x0000_s1034" type="#_x0000_t202" style="position:absolute;left:19842;top:30;width:21584;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" filled="f" strokecolor="#231f20" strokeweight=".16931mm">
                  <v:textbox inset="0,0,0,0">
                    <w:txbxContent>
                      <w:p w14:paraId="124A9CF0" w14:textId="77777777" w:rsidR="005E47D5" w:rsidRDefault="005E47D5" w:rsidP="005E47D5">
                        <w:pPr>
                          <w:spacing w:before="62"/>
                          <w:ind w:left="177"/>
                          <w:rPr>
                            <w:sz w:val="20"/>
                          </w:rPr>
                        </w:pPr>
                        <w:r>
                          <w:rPr>
                            <w:color w:val="231F20"/>
                            <w:spacing w:val="-4"/>
                            <w:sz w:val="20"/>
                          </w:rPr>
                          <w:t>Емкость</w:t>
                        </w:r>
                        <w:r>
                          <w:rPr>
                            <w:color w:val="231F20"/>
                            <w:spacing w:val="-7"/>
                            <w:sz w:val="20"/>
                          </w:rPr>
                          <w:t xml:space="preserve"> </w:t>
                        </w:r>
                        <w:r>
                          <w:rPr>
                            <w:color w:val="231F20"/>
                            <w:spacing w:val="-2"/>
                            <w:sz w:val="20"/>
                          </w:rPr>
                          <w:t>рынка</w:t>
                        </w:r>
                      </w:p>
                    </w:txbxContent>
                  </v:textbox>
                </v:shape>
                <w10:wrap type="topAndBottom" anchorx="page"/>
              </v:group>
            </w:pict>
          </mc:Fallback>
        </mc:AlternateContent>
      </w:r>
      <w:r>
        <w:rPr>
          <w:noProof/>
        </w:rPr>
        <mc:AlternateContent>
          <mc:Choice Requires="wpg">
            <w:drawing>
              <wp:anchor distT="0" distB="0" distL="0" distR="0" simplePos="0" relativeHeight="251659264" behindDoc="1" locked="0" layoutInCell="1" allowOverlap="1" wp14:anchorId="7BB27213" wp14:editId="6C150F87">
                <wp:simplePos x="0" y="0"/>
                <wp:positionH relativeFrom="page">
                  <wp:posOffset>1591691</wp:posOffset>
                </wp:positionH>
                <wp:positionV relativeFrom="paragraph">
                  <wp:posOffset>35814</wp:posOffset>
                </wp:positionV>
                <wp:extent cx="4145279" cy="918210"/>
                <wp:effectExtent l="0" t="0" r="0" b="0"/>
                <wp:wrapTopAndBottom/>
                <wp:docPr id="1462" name="Group 14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45279" cy="918210"/>
                          <a:chOff x="0" y="0"/>
                          <a:chExt cx="4145279" cy="918210"/>
                        </a:xfrm>
                      </wpg:grpSpPr>
                      <wps:wsp>
                        <wps:cNvPr id="1463" name="Graphic 1463"/>
                        <wps:cNvSpPr/>
                        <wps:spPr>
                          <a:xfrm>
                            <a:off x="0" y="137286"/>
                            <a:ext cx="1965960" cy="664845"/>
                          </a:xfrm>
                          <a:custGeom>
                            <a:avLst/>
                            <a:gdLst/>
                            <a:ahLst/>
                            <a:cxnLst/>
                            <a:rect l="l" t="t" r="r" b="b"/>
                            <a:pathLst>
                              <a:path w="1965960" h="664845">
                                <a:moveTo>
                                  <a:pt x="1950720" y="6096"/>
                                </a:moveTo>
                                <a:lnTo>
                                  <a:pt x="1947672" y="0"/>
                                </a:lnTo>
                                <a:lnTo>
                                  <a:pt x="1444752" y="213360"/>
                                </a:lnTo>
                                <a:lnTo>
                                  <a:pt x="1447800" y="219456"/>
                                </a:lnTo>
                                <a:lnTo>
                                  <a:pt x="1950720" y="6096"/>
                                </a:lnTo>
                                <a:close/>
                              </a:path>
                              <a:path w="1965960" h="664845">
                                <a:moveTo>
                                  <a:pt x="1965960" y="658368"/>
                                </a:moveTo>
                                <a:lnTo>
                                  <a:pt x="1441704" y="434124"/>
                                </a:lnTo>
                                <a:lnTo>
                                  <a:pt x="1441704" y="326136"/>
                                </a:lnTo>
                                <a:lnTo>
                                  <a:pt x="1932432" y="326136"/>
                                </a:lnTo>
                                <a:lnTo>
                                  <a:pt x="1932432" y="320040"/>
                                </a:lnTo>
                                <a:lnTo>
                                  <a:pt x="1441704" y="320040"/>
                                </a:lnTo>
                                <a:lnTo>
                                  <a:pt x="1441704" y="42926"/>
                                </a:lnTo>
                                <a:lnTo>
                                  <a:pt x="1441704" y="42672"/>
                                </a:lnTo>
                                <a:lnTo>
                                  <a:pt x="1441704" y="36576"/>
                                </a:lnTo>
                                <a:lnTo>
                                  <a:pt x="4622" y="36576"/>
                                </a:lnTo>
                                <a:lnTo>
                                  <a:pt x="4622" y="42926"/>
                                </a:lnTo>
                                <a:lnTo>
                                  <a:pt x="4622" y="613156"/>
                                </a:lnTo>
                                <a:lnTo>
                                  <a:pt x="4572" y="42926"/>
                                </a:lnTo>
                                <a:lnTo>
                                  <a:pt x="4622" y="36576"/>
                                </a:lnTo>
                                <a:lnTo>
                                  <a:pt x="38" y="36576"/>
                                </a:lnTo>
                                <a:lnTo>
                                  <a:pt x="0" y="613156"/>
                                </a:lnTo>
                                <a:lnTo>
                                  <a:pt x="0" y="618236"/>
                                </a:lnTo>
                                <a:lnTo>
                                  <a:pt x="1441704" y="618236"/>
                                </a:lnTo>
                                <a:lnTo>
                                  <a:pt x="1441704" y="613156"/>
                                </a:lnTo>
                                <a:lnTo>
                                  <a:pt x="9144" y="613156"/>
                                </a:lnTo>
                                <a:lnTo>
                                  <a:pt x="9144" y="42926"/>
                                </a:lnTo>
                                <a:lnTo>
                                  <a:pt x="1435608" y="42926"/>
                                </a:lnTo>
                                <a:lnTo>
                                  <a:pt x="1435608" y="438912"/>
                                </a:lnTo>
                                <a:lnTo>
                                  <a:pt x="1435608" y="612648"/>
                                </a:lnTo>
                                <a:lnTo>
                                  <a:pt x="1441704" y="612648"/>
                                </a:lnTo>
                                <a:lnTo>
                                  <a:pt x="1441704" y="441528"/>
                                </a:lnTo>
                                <a:lnTo>
                                  <a:pt x="1962912" y="664476"/>
                                </a:lnTo>
                                <a:lnTo>
                                  <a:pt x="1965960" y="658368"/>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1464" name="Image 1464"/>
                          <pic:cNvPicPr/>
                        </pic:nvPicPr>
                        <pic:blipFill>
                          <a:blip r:embed="rId9" cstate="print"/>
                          <a:stretch>
                            <a:fillRect/>
                          </a:stretch>
                        </pic:blipFill>
                        <pic:spPr>
                          <a:xfrm>
                            <a:off x="1892807" y="746887"/>
                            <a:ext cx="88392" cy="70104"/>
                          </a:xfrm>
                          <a:prstGeom prst="rect">
                            <a:avLst/>
                          </a:prstGeom>
                        </pic:spPr>
                      </pic:pic>
                      <wps:wsp>
                        <wps:cNvPr id="1465" name="Graphic 1465"/>
                        <wps:cNvSpPr/>
                        <wps:spPr>
                          <a:xfrm>
                            <a:off x="1901952" y="429894"/>
                            <a:ext cx="85725" cy="60960"/>
                          </a:xfrm>
                          <a:custGeom>
                            <a:avLst/>
                            <a:gdLst/>
                            <a:ahLst/>
                            <a:cxnLst/>
                            <a:rect l="l" t="t" r="r" b="b"/>
                            <a:pathLst>
                              <a:path w="85725" h="60960">
                                <a:moveTo>
                                  <a:pt x="85344" y="30480"/>
                                </a:moveTo>
                                <a:lnTo>
                                  <a:pt x="76200" y="27432"/>
                                </a:lnTo>
                                <a:lnTo>
                                  <a:pt x="3048" y="3048"/>
                                </a:lnTo>
                                <a:lnTo>
                                  <a:pt x="0" y="0"/>
                                </a:lnTo>
                                <a:lnTo>
                                  <a:pt x="0" y="57912"/>
                                </a:lnTo>
                                <a:lnTo>
                                  <a:pt x="0" y="60960"/>
                                </a:lnTo>
                                <a:lnTo>
                                  <a:pt x="3048" y="60960"/>
                                </a:lnTo>
                                <a:lnTo>
                                  <a:pt x="76200" y="33528"/>
                                </a:lnTo>
                                <a:lnTo>
                                  <a:pt x="85344" y="30480"/>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1466" name="Image 1466"/>
                          <pic:cNvPicPr/>
                        </pic:nvPicPr>
                        <pic:blipFill>
                          <a:blip r:embed="rId10" cstate="print"/>
                          <a:stretch>
                            <a:fillRect/>
                          </a:stretch>
                        </pic:blipFill>
                        <pic:spPr>
                          <a:xfrm>
                            <a:off x="1898904" y="118998"/>
                            <a:ext cx="88392" cy="70103"/>
                          </a:xfrm>
                          <a:prstGeom prst="rect">
                            <a:avLst/>
                          </a:prstGeom>
                        </pic:spPr>
                      </pic:pic>
                      <wps:wsp>
                        <wps:cNvPr id="1467" name="Textbox 1467"/>
                        <wps:cNvSpPr txBox="1"/>
                        <wps:spPr>
                          <a:xfrm>
                            <a:off x="1984248" y="664718"/>
                            <a:ext cx="2158365" cy="250190"/>
                          </a:xfrm>
                          <a:prstGeom prst="rect">
                            <a:avLst/>
                          </a:prstGeom>
                          <a:ln w="6095">
                            <a:solidFill>
                              <a:srgbClr val="231F20"/>
                            </a:solidFill>
                            <a:prstDash val="solid"/>
                          </a:ln>
                        </wps:spPr>
                        <wps:txbx>
                          <w:txbxContent>
                            <w:p w14:paraId="1A229A74" w14:textId="77777777" w:rsidR="005E47D5" w:rsidRDefault="005E47D5" w:rsidP="005E47D5">
                              <w:pPr>
                                <w:spacing w:before="62"/>
                                <w:ind w:left="177"/>
                                <w:rPr>
                                  <w:sz w:val="20"/>
                                </w:rPr>
                              </w:pPr>
                              <w:r>
                                <w:rPr>
                                  <w:color w:val="231F20"/>
                                  <w:spacing w:val="-2"/>
                                  <w:sz w:val="20"/>
                                </w:rPr>
                                <w:t>Предсказуемость</w:t>
                              </w:r>
                            </w:p>
                          </w:txbxContent>
                        </wps:txbx>
                        <wps:bodyPr wrap="square" lIns="0" tIns="0" rIns="0" bIns="0" rtlCol="0">
                          <a:noAutofit/>
                        </wps:bodyPr>
                      </wps:wsp>
                      <wps:wsp>
                        <wps:cNvPr id="1468" name="Textbox 1468"/>
                        <wps:cNvSpPr txBox="1"/>
                        <wps:spPr>
                          <a:xfrm>
                            <a:off x="1984248" y="329438"/>
                            <a:ext cx="2158365" cy="250190"/>
                          </a:xfrm>
                          <a:prstGeom prst="rect">
                            <a:avLst/>
                          </a:prstGeom>
                          <a:ln w="6095">
                            <a:solidFill>
                              <a:srgbClr val="231F20"/>
                            </a:solidFill>
                            <a:prstDash val="solid"/>
                          </a:ln>
                        </wps:spPr>
                        <wps:txbx>
                          <w:txbxContent>
                            <w:p w14:paraId="63A56337" w14:textId="77777777" w:rsidR="005E47D5" w:rsidRDefault="005E47D5" w:rsidP="005E47D5">
                              <w:pPr>
                                <w:spacing w:before="62"/>
                                <w:ind w:left="177"/>
                                <w:rPr>
                                  <w:sz w:val="20"/>
                                </w:rPr>
                              </w:pPr>
                              <w:r>
                                <w:rPr>
                                  <w:color w:val="231F20"/>
                                  <w:spacing w:val="-2"/>
                                  <w:sz w:val="20"/>
                                </w:rPr>
                                <w:t>Прозрачность</w:t>
                              </w:r>
                            </w:p>
                          </w:txbxContent>
                        </wps:txbx>
                        <wps:bodyPr wrap="square" lIns="0" tIns="0" rIns="0" bIns="0" rtlCol="0">
                          <a:noAutofit/>
                        </wps:bodyPr>
                      </wps:wsp>
                      <wps:wsp>
                        <wps:cNvPr id="1469" name="Textbox 1469"/>
                        <wps:cNvSpPr txBox="1"/>
                        <wps:spPr>
                          <a:xfrm>
                            <a:off x="9144" y="180212"/>
                            <a:ext cx="1426845" cy="570230"/>
                          </a:xfrm>
                          <a:prstGeom prst="rect">
                            <a:avLst/>
                          </a:prstGeom>
                        </wps:spPr>
                        <wps:txbx>
                          <w:txbxContent>
                            <w:p w14:paraId="48E36C6F" w14:textId="77777777" w:rsidR="005E47D5" w:rsidRDefault="005E47D5" w:rsidP="005E47D5">
                              <w:pPr>
                                <w:spacing w:before="168" w:line="249" w:lineRule="auto"/>
                                <w:ind w:left="748" w:right="704" w:hanging="53"/>
                                <w:rPr>
                                  <w:sz w:val="20"/>
                                </w:rPr>
                              </w:pPr>
                              <w:r>
                                <w:rPr>
                                  <w:color w:val="231F20"/>
                                  <w:spacing w:val="-2"/>
                                  <w:sz w:val="20"/>
                                </w:rPr>
                                <w:t>Правовые факторы</w:t>
                              </w:r>
                            </w:p>
                          </w:txbxContent>
                        </wps:txbx>
                        <wps:bodyPr wrap="square" lIns="0" tIns="0" rIns="0" bIns="0" rtlCol="0">
                          <a:noAutofit/>
                        </wps:bodyPr>
                      </wps:wsp>
                      <wps:wsp>
                        <wps:cNvPr id="1470" name="Textbox 1470"/>
                        <wps:cNvSpPr txBox="1"/>
                        <wps:spPr>
                          <a:xfrm>
                            <a:off x="1984248" y="3047"/>
                            <a:ext cx="2158365" cy="250190"/>
                          </a:xfrm>
                          <a:prstGeom prst="rect">
                            <a:avLst/>
                          </a:prstGeom>
                          <a:ln w="6095">
                            <a:solidFill>
                              <a:srgbClr val="231F20"/>
                            </a:solidFill>
                            <a:prstDash val="solid"/>
                          </a:ln>
                        </wps:spPr>
                        <wps:txbx>
                          <w:txbxContent>
                            <w:p w14:paraId="0926E453" w14:textId="77777777" w:rsidR="005E47D5" w:rsidRDefault="005E47D5" w:rsidP="005E47D5">
                              <w:pPr>
                                <w:spacing w:before="63"/>
                                <w:ind w:left="177"/>
                                <w:rPr>
                                  <w:sz w:val="20"/>
                                </w:rPr>
                              </w:pPr>
                              <w:r>
                                <w:rPr>
                                  <w:color w:val="231F20"/>
                                  <w:spacing w:val="-2"/>
                                  <w:sz w:val="20"/>
                                </w:rPr>
                                <w:t>Стабильность</w:t>
                              </w:r>
                            </w:p>
                          </w:txbxContent>
                        </wps:txbx>
                        <wps:bodyPr wrap="square" lIns="0" tIns="0" rIns="0" bIns="0" rtlCol="0">
                          <a:noAutofit/>
                        </wps:bodyPr>
                      </wps:wsp>
                    </wpg:wgp>
                  </a:graphicData>
                </a:graphic>
              </wp:anchor>
            </w:drawing>
          </mc:Choice>
          <mc:Fallback>
            <w:pict>
              <v:group w14:anchorId="7BB27213" id="Group 1462" o:spid="_x0000_s1035" style="position:absolute;left:0;text-align:left;margin-left:125.35pt;margin-top:2.8pt;width:326.4pt;height:72.3pt;z-index:-251657216;mso-wrap-distance-left:0;mso-wrap-distance-right:0;mso-position-horizontal-relative:page" coordsize="41452,91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">
                <v:shape id="Graphic 1463" o:spid="_x0000_s1036" style="position:absolute;top:1372;width:19659;height:6649;visibility:visible;mso-wrap-style:square;v-text-anchor:top" coordsize="1965960,664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" path="m1950720,6096l1947672,,1444752,213360r3048,6096l1950720,6096xem1965960,658368l1441704,434124r,-107988l1932432,326136r,-6096l1441704,320040r,-277114l1441704,42672r,-6096l4622,36576r,6350l4622,613156,4572,42926r50,-6350l38,36576,,613156r,5080l1441704,618236r,-5080l9144,613156r,-570230l1435608,42926r,395986l1435608,612648r6096,l1441704,441528r521208,222948l1965960,658368xe" fillcolor="#231f20" stroked="f">
                  <v:path arrowok="t"/>
                </v:shape>
                <v:shape id="Image 1464" o:spid="_x0000_s1037" type="#_x0000_t75" style="position:absolute;left:18928;top:7468;width:883;height:7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">
                  <v:imagedata r:id="rId11" o:title=""/>
                </v:shape>
                <v:shape id="Graphic 1465" o:spid="_x0000_s1038" style="position:absolute;left:19019;top:4298;width:857;height:610;visibility:visible;mso-wrap-style:square;v-text-anchor:top" coordsize="85725,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" path="m85344,30480l76200,27432,3048,3048,,,,57912r,3048l3048,60960,76200,33528r9144,-3048xe" fillcolor="#231f20" stroked="f">
                  <v:path arrowok="t"/>
                </v:shape>
                <v:shape id="Image 1466" o:spid="_x0000_s1039" type="#_x0000_t75" style="position:absolute;left:18989;top:1189;width:883;height: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">
                  <v:imagedata r:id="rId12" o:title=""/>
                </v:shape>
                <v:shape id="Textbox 1467" o:spid="_x0000_s1040" type="#_x0000_t202" style="position:absolute;left:19842;top:6647;width:21584;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" filled="f" strokecolor="#231f20" strokeweight=".16931mm">
                  <v:textbox inset="0,0,0,0">
                    <w:txbxContent>
                      <w:p w14:paraId="1A229A74" w14:textId="77777777" w:rsidR="005E47D5" w:rsidRDefault="005E47D5" w:rsidP="005E47D5">
                        <w:pPr>
                          <w:spacing w:before="62"/>
                          <w:ind w:left="177"/>
                          <w:rPr>
                            <w:sz w:val="20"/>
                          </w:rPr>
                        </w:pPr>
                        <w:r>
                          <w:rPr>
                            <w:color w:val="231F20"/>
                            <w:spacing w:val="-2"/>
                            <w:sz w:val="20"/>
                          </w:rPr>
                          <w:t>Предсказуемость</w:t>
                        </w:r>
                      </w:p>
                    </w:txbxContent>
                  </v:textbox>
                </v:shape>
                <v:shape id="Textbox 1468" o:spid="_x0000_s1041" type="#_x0000_t202" style="position:absolute;left:19842;top:3294;width:21584;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" filled="f" strokecolor="#231f20" strokeweight=".16931mm">
                  <v:textbox inset="0,0,0,0">
                    <w:txbxContent>
                      <w:p w14:paraId="63A56337" w14:textId="77777777" w:rsidR="005E47D5" w:rsidRDefault="005E47D5" w:rsidP="005E47D5">
                        <w:pPr>
                          <w:spacing w:before="62"/>
                          <w:ind w:left="177"/>
                          <w:rPr>
                            <w:sz w:val="20"/>
                          </w:rPr>
                        </w:pPr>
                        <w:r>
                          <w:rPr>
                            <w:color w:val="231F20"/>
                            <w:spacing w:val="-2"/>
                            <w:sz w:val="20"/>
                          </w:rPr>
                          <w:t>Прозрачность</w:t>
                        </w:r>
                      </w:p>
                    </w:txbxContent>
                  </v:textbox>
                </v:shape>
                <v:shape id="Textbox 1469" o:spid="_x0000_s1042" type="#_x0000_t202" style="position:absolute;left:91;top:1802;width:14268;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" filled="f" stroked="f">
                  <v:textbox inset="0,0,0,0">
                    <w:txbxContent>
                      <w:p w14:paraId="48E36C6F" w14:textId="77777777" w:rsidR="005E47D5" w:rsidRDefault="005E47D5" w:rsidP="005E47D5">
                        <w:pPr>
                          <w:spacing w:before="168" w:line="249" w:lineRule="auto"/>
                          <w:ind w:left="748" w:right="704" w:hanging="53"/>
                          <w:rPr>
                            <w:sz w:val="20"/>
                          </w:rPr>
                        </w:pPr>
                        <w:r>
                          <w:rPr>
                            <w:color w:val="231F20"/>
                            <w:spacing w:val="-2"/>
                            <w:sz w:val="20"/>
                          </w:rPr>
                          <w:t>Правовые факторы</w:t>
                        </w:r>
                      </w:p>
                    </w:txbxContent>
                  </v:textbox>
                </v:shape>
                <v:shape id="Textbox 1470" o:spid="_x0000_s1043" type="#_x0000_t202" style="position:absolute;left:19842;top:30;width:21584;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" filled="f" strokecolor="#231f20" strokeweight=".16931mm">
                  <v:textbox inset="0,0,0,0">
                    <w:txbxContent>
                      <w:p w14:paraId="0926E453" w14:textId="77777777" w:rsidR="005E47D5" w:rsidRDefault="005E47D5" w:rsidP="005E47D5">
                        <w:pPr>
                          <w:spacing w:before="63"/>
                          <w:ind w:left="177"/>
                          <w:rPr>
                            <w:sz w:val="20"/>
                          </w:rPr>
                        </w:pPr>
                        <w:r>
                          <w:rPr>
                            <w:color w:val="231F20"/>
                            <w:spacing w:val="-2"/>
                            <w:sz w:val="20"/>
                          </w:rPr>
                          <w:t>Стабильность</w:t>
                        </w:r>
                      </w:p>
                    </w:txbxContent>
                  </v:textbox>
                </v:shape>
                <w10:wrap type="topAndBottom" anchorx="page"/>
              </v:group>
            </w:pict>
          </mc:Fallback>
        </mc:AlternateContent>
      </w:r>
    </w:p>
    <w:p w14:paraId="7F893836" w14:textId="6469B283" w:rsidR="005E47D5" w:rsidRPr="005E47D5" w:rsidRDefault="005E47D5" w:rsidP="005E47D5">
      <w:r>
        <w:rPr>
          <w:noProof/>
        </w:rPr>
        <mc:AlternateContent>
          <mc:Choice Requires="wpg">
            <w:drawing>
              <wp:anchor distT="0" distB="0" distL="0" distR="0" simplePos="0" relativeHeight="251663360" behindDoc="1" locked="0" layoutInCell="1" allowOverlap="1" wp14:anchorId="1F2347AE" wp14:editId="19D2D13D">
                <wp:simplePos x="0" y="0"/>
                <wp:positionH relativeFrom="page">
                  <wp:align>center</wp:align>
                </wp:positionH>
                <wp:positionV relativeFrom="paragraph">
                  <wp:posOffset>1306068</wp:posOffset>
                </wp:positionV>
                <wp:extent cx="4145279" cy="581660"/>
                <wp:effectExtent l="0" t="0" r="8255" b="8890"/>
                <wp:wrapTopAndBottom/>
                <wp:docPr id="1480" name="Group 14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45279" cy="581660"/>
                          <a:chOff x="0" y="0"/>
                          <a:chExt cx="4145279" cy="581660"/>
                        </a:xfrm>
                      </wpg:grpSpPr>
                      <wps:wsp>
                        <wps:cNvPr id="1481" name="Graphic 1481"/>
                        <wps:cNvSpPr/>
                        <wps:spPr>
                          <a:xfrm>
                            <a:off x="0" y="0"/>
                            <a:ext cx="1993900" cy="581660"/>
                          </a:xfrm>
                          <a:custGeom>
                            <a:avLst/>
                            <a:gdLst/>
                            <a:ahLst/>
                            <a:cxnLst/>
                            <a:rect l="l" t="t" r="r" b="b"/>
                            <a:pathLst>
                              <a:path w="1993900" h="581660">
                                <a:moveTo>
                                  <a:pt x="1993392" y="472186"/>
                                </a:moveTo>
                                <a:lnTo>
                                  <a:pt x="1987296" y="466090"/>
                                </a:lnTo>
                                <a:lnTo>
                                  <a:pt x="1926336" y="417322"/>
                                </a:lnTo>
                                <a:lnTo>
                                  <a:pt x="1923288" y="414274"/>
                                </a:lnTo>
                                <a:lnTo>
                                  <a:pt x="1920240" y="417322"/>
                                </a:lnTo>
                                <a:lnTo>
                                  <a:pt x="1913674" y="438302"/>
                                </a:lnTo>
                                <a:lnTo>
                                  <a:pt x="1441704" y="310642"/>
                                </a:lnTo>
                                <a:lnTo>
                                  <a:pt x="1441704" y="280162"/>
                                </a:lnTo>
                                <a:lnTo>
                                  <a:pt x="1903018" y="145859"/>
                                </a:lnTo>
                                <a:lnTo>
                                  <a:pt x="1911096" y="167386"/>
                                </a:lnTo>
                                <a:lnTo>
                                  <a:pt x="1911096" y="173482"/>
                                </a:lnTo>
                                <a:lnTo>
                                  <a:pt x="1917192" y="170434"/>
                                </a:lnTo>
                                <a:lnTo>
                                  <a:pt x="1971687" y="121666"/>
                                </a:lnTo>
                                <a:lnTo>
                                  <a:pt x="1972056" y="121666"/>
                                </a:lnTo>
                                <a:lnTo>
                                  <a:pt x="1972056" y="121348"/>
                                </a:lnTo>
                                <a:lnTo>
                                  <a:pt x="1975104" y="118618"/>
                                </a:lnTo>
                                <a:lnTo>
                                  <a:pt x="1981200" y="115570"/>
                                </a:lnTo>
                                <a:lnTo>
                                  <a:pt x="1972056" y="115570"/>
                                </a:lnTo>
                                <a:lnTo>
                                  <a:pt x="1898904" y="115570"/>
                                </a:lnTo>
                                <a:lnTo>
                                  <a:pt x="1892808" y="115570"/>
                                </a:lnTo>
                                <a:lnTo>
                                  <a:pt x="1892808" y="118618"/>
                                </a:lnTo>
                                <a:lnTo>
                                  <a:pt x="1900669" y="139611"/>
                                </a:lnTo>
                                <a:lnTo>
                                  <a:pt x="1441704" y="274066"/>
                                </a:lnTo>
                                <a:lnTo>
                                  <a:pt x="1441704" y="6350"/>
                                </a:lnTo>
                                <a:lnTo>
                                  <a:pt x="1441704" y="5842"/>
                                </a:lnTo>
                                <a:lnTo>
                                  <a:pt x="1441704" y="0"/>
                                </a:lnTo>
                                <a:lnTo>
                                  <a:pt x="1435608" y="0"/>
                                </a:lnTo>
                                <a:lnTo>
                                  <a:pt x="1435608" y="6350"/>
                                </a:lnTo>
                                <a:lnTo>
                                  <a:pt x="1435608" y="575310"/>
                                </a:lnTo>
                                <a:lnTo>
                                  <a:pt x="9144" y="575310"/>
                                </a:lnTo>
                                <a:lnTo>
                                  <a:pt x="9144" y="6350"/>
                                </a:lnTo>
                                <a:lnTo>
                                  <a:pt x="1435608" y="6350"/>
                                </a:lnTo>
                                <a:lnTo>
                                  <a:pt x="1435608" y="0"/>
                                </a:lnTo>
                                <a:lnTo>
                                  <a:pt x="4610" y="0"/>
                                </a:lnTo>
                                <a:lnTo>
                                  <a:pt x="4610" y="6350"/>
                                </a:lnTo>
                                <a:lnTo>
                                  <a:pt x="4610" y="575310"/>
                                </a:lnTo>
                                <a:lnTo>
                                  <a:pt x="4559" y="6350"/>
                                </a:lnTo>
                                <a:lnTo>
                                  <a:pt x="4610" y="0"/>
                                </a:lnTo>
                                <a:lnTo>
                                  <a:pt x="50" y="0"/>
                                </a:lnTo>
                                <a:lnTo>
                                  <a:pt x="0" y="575310"/>
                                </a:lnTo>
                                <a:lnTo>
                                  <a:pt x="0" y="581660"/>
                                </a:lnTo>
                                <a:lnTo>
                                  <a:pt x="1441704" y="581660"/>
                                </a:lnTo>
                                <a:lnTo>
                                  <a:pt x="1441704" y="575818"/>
                                </a:lnTo>
                                <a:lnTo>
                                  <a:pt x="1441704" y="575310"/>
                                </a:lnTo>
                                <a:lnTo>
                                  <a:pt x="1441704" y="316738"/>
                                </a:lnTo>
                                <a:lnTo>
                                  <a:pt x="1911921" y="443928"/>
                                </a:lnTo>
                                <a:lnTo>
                                  <a:pt x="1905000" y="466090"/>
                                </a:lnTo>
                                <a:lnTo>
                                  <a:pt x="1901952" y="472186"/>
                                </a:lnTo>
                                <a:lnTo>
                                  <a:pt x="1984248" y="472186"/>
                                </a:lnTo>
                                <a:lnTo>
                                  <a:pt x="1993392" y="472186"/>
                                </a:lnTo>
                                <a:close/>
                              </a:path>
                            </a:pathLst>
                          </a:custGeom>
                          <a:solidFill>
                            <a:srgbClr val="231F20"/>
                          </a:solidFill>
                        </wps:spPr>
                        <wps:bodyPr wrap="square" lIns="0" tIns="0" rIns="0" bIns="0" rtlCol="0">
                          <a:prstTxWarp prst="textNoShape">
                            <a:avLst/>
                          </a:prstTxWarp>
                          <a:noAutofit/>
                        </wps:bodyPr>
                      </wps:wsp>
                      <wps:wsp>
                        <wps:cNvPr id="1482" name="Textbox 1482"/>
                        <wps:cNvSpPr txBox="1"/>
                        <wps:spPr>
                          <a:xfrm>
                            <a:off x="1984248" y="328929"/>
                            <a:ext cx="2158365" cy="249554"/>
                          </a:xfrm>
                          <a:prstGeom prst="rect">
                            <a:avLst/>
                          </a:prstGeom>
                          <a:ln w="6095">
                            <a:solidFill>
                              <a:srgbClr val="231F20"/>
                            </a:solidFill>
                            <a:prstDash val="solid"/>
                          </a:ln>
                        </wps:spPr>
                        <wps:txbx>
                          <w:txbxContent>
                            <w:p w14:paraId="57B41DE0" w14:textId="77777777" w:rsidR="005E47D5" w:rsidRDefault="005E47D5" w:rsidP="005E47D5">
                              <w:pPr>
                                <w:spacing w:before="63"/>
                                <w:ind w:left="177"/>
                                <w:rPr>
                                  <w:sz w:val="20"/>
                                </w:rPr>
                              </w:pPr>
                              <w:r>
                                <w:rPr>
                                  <w:color w:val="231F20"/>
                                  <w:spacing w:val="-2"/>
                                  <w:sz w:val="20"/>
                                </w:rPr>
                                <w:t>Климатические</w:t>
                              </w:r>
                            </w:p>
                          </w:txbxContent>
                        </wps:txbx>
                        <wps:bodyPr wrap="square" lIns="0" tIns="0" rIns="0" bIns="0" rtlCol="0">
                          <a:noAutofit/>
                        </wps:bodyPr>
                      </wps:wsp>
                      <wps:wsp>
                        <wps:cNvPr id="1483" name="Textbox 1483"/>
                        <wps:cNvSpPr txBox="1"/>
                        <wps:spPr>
                          <a:xfrm>
                            <a:off x="1984248" y="3175"/>
                            <a:ext cx="2158365" cy="249554"/>
                          </a:xfrm>
                          <a:prstGeom prst="rect">
                            <a:avLst/>
                          </a:prstGeom>
                          <a:ln w="6095">
                            <a:solidFill>
                              <a:srgbClr val="231F20"/>
                            </a:solidFill>
                            <a:prstDash val="solid"/>
                          </a:ln>
                        </wps:spPr>
                        <wps:txbx>
                          <w:txbxContent>
                            <w:p w14:paraId="5B95C663" w14:textId="77777777" w:rsidR="005E47D5" w:rsidRDefault="005E47D5" w:rsidP="005E47D5">
                              <w:pPr>
                                <w:spacing w:before="62"/>
                                <w:ind w:left="177"/>
                                <w:rPr>
                                  <w:sz w:val="20"/>
                                </w:rPr>
                              </w:pPr>
                              <w:r>
                                <w:rPr>
                                  <w:color w:val="231F20"/>
                                  <w:spacing w:val="-2"/>
                                  <w:sz w:val="20"/>
                                </w:rPr>
                                <w:t>Природные</w:t>
                              </w:r>
                            </w:p>
                          </w:txbxContent>
                        </wps:txbx>
                        <wps:bodyPr wrap="square" lIns="0" tIns="0" rIns="0" bIns="0" rtlCol="0">
                          <a:noAutofit/>
                        </wps:bodyPr>
                      </wps:wsp>
                      <wps:wsp>
                        <wps:cNvPr id="1484" name="Textbox 1484"/>
                        <wps:cNvSpPr txBox="1"/>
                        <wps:spPr>
                          <a:xfrm>
                            <a:off x="9144" y="6350"/>
                            <a:ext cx="1426845" cy="568960"/>
                          </a:xfrm>
                          <a:prstGeom prst="rect">
                            <a:avLst/>
                          </a:prstGeom>
                        </wps:spPr>
                        <wps:txbx>
                          <w:txbxContent>
                            <w:p w14:paraId="48399FA4" w14:textId="77777777" w:rsidR="005E47D5" w:rsidRDefault="005E47D5" w:rsidP="005E47D5">
                              <w:pPr>
                                <w:spacing w:before="172" w:line="249" w:lineRule="auto"/>
                                <w:ind w:left="753" w:hanging="332"/>
                                <w:rPr>
                                  <w:sz w:val="20"/>
                                </w:rPr>
                              </w:pPr>
                              <w:r>
                                <w:rPr>
                                  <w:color w:val="231F20"/>
                                  <w:spacing w:val="-2"/>
                                  <w:sz w:val="20"/>
                                </w:rPr>
                                <w:t>Географические факторы</w:t>
                              </w:r>
                            </w:p>
                          </w:txbxContent>
                        </wps:txbx>
                        <wps:bodyPr wrap="square" lIns="0" tIns="0" rIns="0" bIns="0" rtlCol="0">
                          <a:noAutofit/>
                        </wps:bodyPr>
                      </wps:wsp>
                    </wpg:wgp>
                  </a:graphicData>
                </a:graphic>
              </wp:anchor>
            </w:drawing>
          </mc:Choice>
          <mc:Fallback>
            <w:pict>
              <v:group w14:anchorId="1F2347AE" id="Group 1480" o:spid="_x0000_s1044" style="position:absolute;margin-left:0;margin-top:102.85pt;width:326.4pt;height:45.8pt;z-index:-251653120;mso-wrap-distance-left:0;mso-wrap-distance-right:0;mso-position-horizontal:center;mso-position-horizontal-relative:page" coordsize="41452,5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">
                <v:shape id="Graphic 1481" o:spid="_x0000_s1045" style="position:absolute;width:19939;height:5816;visibility:visible;mso-wrap-style:square;v-text-anchor:top" coordsize="1993900,581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" path="m1993392,472186r-6096,-6096l1926336,417322r-3048,-3048l1920240,417322r-6566,20980l1441704,310642r,-30480l1903018,145859r8078,21527l1911096,173482r6096,-3048l1971687,121666r369,l1972056,121348r3048,-2730l1981200,115570r-9144,l1898904,115570r-6096,l1892808,118618r7861,20993l1441704,274066r,-267716l1441704,5842r,-5842l1435608,r,6350l1435608,575310r-1426464,l9144,6350r1426464,l1435608,,4610,r,6350l4610,575310,4559,6350,4610,,50,,,575310r,6350l1441704,581660r,-5842l1441704,575310r,-258572l1911921,443928r-6921,22162l1901952,472186r82296,l1993392,472186xe" fillcolor="#231f20" stroked="f">
                  <v:path arrowok="t"/>
                </v:shape>
                <v:shape id="Textbox 1482" o:spid="_x0000_s1046" type="#_x0000_t202" style="position:absolute;left:19842;top:3289;width:21584;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" filled="f" strokecolor="#231f20" strokeweight=".16931mm">
                  <v:textbox inset="0,0,0,0">
                    <w:txbxContent>
                      <w:p w14:paraId="57B41DE0" w14:textId="77777777" w:rsidR="005E47D5" w:rsidRDefault="005E47D5" w:rsidP="005E47D5">
                        <w:pPr>
                          <w:spacing w:before="63"/>
                          <w:ind w:left="177"/>
                          <w:rPr>
                            <w:sz w:val="20"/>
                          </w:rPr>
                        </w:pPr>
                        <w:r>
                          <w:rPr>
                            <w:color w:val="231F20"/>
                            <w:spacing w:val="-2"/>
                            <w:sz w:val="20"/>
                          </w:rPr>
                          <w:t>Климатические</w:t>
                        </w:r>
                      </w:p>
                    </w:txbxContent>
                  </v:textbox>
                </v:shape>
                <v:shape id="Textbox 1483" o:spid="_x0000_s1047" type="#_x0000_t202" style="position:absolute;left:19842;top:31;width:21584;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" filled="f" strokecolor="#231f20" strokeweight=".16931mm">
                  <v:textbox inset="0,0,0,0">
                    <w:txbxContent>
                      <w:p w14:paraId="5B95C663" w14:textId="77777777" w:rsidR="005E47D5" w:rsidRDefault="005E47D5" w:rsidP="005E47D5">
                        <w:pPr>
                          <w:spacing w:before="62"/>
                          <w:ind w:left="177"/>
                          <w:rPr>
                            <w:sz w:val="20"/>
                          </w:rPr>
                        </w:pPr>
                        <w:r>
                          <w:rPr>
                            <w:color w:val="231F20"/>
                            <w:spacing w:val="-2"/>
                            <w:sz w:val="20"/>
                          </w:rPr>
                          <w:t>Природные</w:t>
                        </w:r>
                      </w:p>
                    </w:txbxContent>
                  </v:textbox>
                </v:shape>
                <v:shape id="Textbox 1484" o:spid="_x0000_s1048" type="#_x0000_t202" style="position:absolute;left:91;top:63;width:14268;height:5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" filled="f" stroked="f">
                  <v:textbox inset="0,0,0,0">
                    <w:txbxContent>
                      <w:p w14:paraId="48399FA4" w14:textId="77777777" w:rsidR="005E47D5" w:rsidRDefault="005E47D5" w:rsidP="005E47D5">
                        <w:pPr>
                          <w:spacing w:before="172" w:line="249" w:lineRule="auto"/>
                          <w:ind w:left="753" w:hanging="332"/>
                          <w:rPr>
                            <w:sz w:val="20"/>
                          </w:rPr>
                        </w:pPr>
                        <w:r>
                          <w:rPr>
                            <w:color w:val="231F20"/>
                            <w:spacing w:val="-2"/>
                            <w:sz w:val="20"/>
                          </w:rPr>
                          <w:t>Географические факторы</w:t>
                        </w:r>
                      </w:p>
                    </w:txbxContent>
                  </v:textbox>
                </v:shape>
                <w10:wrap type="topAndBottom" anchorx="page"/>
              </v:group>
            </w:pict>
          </mc:Fallback>
        </mc:AlternateContent>
      </w:r>
    </w:p>
    <w:p w14:paraId="4D854F54" w14:textId="3BB9F4E3" w:rsidR="005E47D5" w:rsidRPr="005E47D5" w:rsidRDefault="005E47D5" w:rsidP="005E47D5">
      <w:r>
        <w:rPr>
          <w:noProof/>
        </w:rPr>
        <mc:AlternateContent>
          <mc:Choice Requires="wpg">
            <w:drawing>
              <wp:anchor distT="0" distB="0" distL="0" distR="0" simplePos="0" relativeHeight="251665408" behindDoc="1" locked="0" layoutInCell="1" allowOverlap="1" wp14:anchorId="4153F6B8" wp14:editId="67F46EE5">
                <wp:simplePos x="0" y="0"/>
                <wp:positionH relativeFrom="page">
                  <wp:align>center</wp:align>
                </wp:positionH>
                <wp:positionV relativeFrom="paragraph">
                  <wp:posOffset>746125</wp:posOffset>
                </wp:positionV>
                <wp:extent cx="4145279" cy="1256030"/>
                <wp:effectExtent l="0" t="0" r="8255" b="20320"/>
                <wp:wrapTopAndBottom/>
                <wp:docPr id="1485" name="Group 14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45279" cy="1256030"/>
                          <a:chOff x="0" y="0"/>
                          <a:chExt cx="4145279" cy="1256030"/>
                        </a:xfrm>
                      </wpg:grpSpPr>
                      <wps:wsp>
                        <wps:cNvPr id="1486" name="Graphic 1486"/>
                        <wps:cNvSpPr/>
                        <wps:spPr>
                          <a:xfrm>
                            <a:off x="0" y="0"/>
                            <a:ext cx="4145279" cy="962660"/>
                          </a:xfrm>
                          <a:custGeom>
                            <a:avLst/>
                            <a:gdLst/>
                            <a:ahLst/>
                            <a:cxnLst/>
                            <a:rect l="l" t="t" r="r" b="b"/>
                            <a:pathLst>
                              <a:path w="4145279" h="962660">
                                <a:moveTo>
                                  <a:pt x="1987296" y="459994"/>
                                </a:moveTo>
                                <a:lnTo>
                                  <a:pt x="1978152" y="456946"/>
                                </a:lnTo>
                                <a:lnTo>
                                  <a:pt x="1905000" y="429514"/>
                                </a:lnTo>
                                <a:lnTo>
                                  <a:pt x="1901952" y="429514"/>
                                </a:lnTo>
                                <a:lnTo>
                                  <a:pt x="1901952" y="456946"/>
                                </a:lnTo>
                                <a:lnTo>
                                  <a:pt x="1441704" y="456946"/>
                                </a:lnTo>
                                <a:lnTo>
                                  <a:pt x="1441704" y="359867"/>
                                </a:lnTo>
                                <a:lnTo>
                                  <a:pt x="1950720" y="143002"/>
                                </a:lnTo>
                                <a:lnTo>
                                  <a:pt x="1947672" y="136906"/>
                                </a:lnTo>
                                <a:lnTo>
                                  <a:pt x="1441704" y="352475"/>
                                </a:lnTo>
                                <a:lnTo>
                                  <a:pt x="1441704" y="286258"/>
                                </a:lnTo>
                                <a:lnTo>
                                  <a:pt x="1435608" y="286258"/>
                                </a:lnTo>
                                <a:lnTo>
                                  <a:pt x="1435608" y="355066"/>
                                </a:lnTo>
                                <a:lnTo>
                                  <a:pt x="1432560" y="356362"/>
                                </a:lnTo>
                                <a:lnTo>
                                  <a:pt x="1435608" y="362458"/>
                                </a:lnTo>
                                <a:lnTo>
                                  <a:pt x="1435608" y="773938"/>
                                </a:lnTo>
                                <a:lnTo>
                                  <a:pt x="1435608" y="780034"/>
                                </a:lnTo>
                                <a:lnTo>
                                  <a:pt x="1435608" y="956310"/>
                                </a:lnTo>
                                <a:lnTo>
                                  <a:pt x="9144" y="956310"/>
                                </a:lnTo>
                                <a:lnTo>
                                  <a:pt x="9144" y="285750"/>
                                </a:lnTo>
                                <a:lnTo>
                                  <a:pt x="1441704" y="285750"/>
                                </a:lnTo>
                                <a:lnTo>
                                  <a:pt x="1441704" y="276860"/>
                                </a:lnTo>
                                <a:lnTo>
                                  <a:pt x="4622" y="276860"/>
                                </a:lnTo>
                                <a:lnTo>
                                  <a:pt x="4622" y="285750"/>
                                </a:lnTo>
                                <a:lnTo>
                                  <a:pt x="4622" y="956310"/>
                                </a:lnTo>
                                <a:lnTo>
                                  <a:pt x="4559" y="285750"/>
                                </a:lnTo>
                                <a:lnTo>
                                  <a:pt x="4622" y="276860"/>
                                </a:lnTo>
                                <a:lnTo>
                                  <a:pt x="50" y="276860"/>
                                </a:lnTo>
                                <a:lnTo>
                                  <a:pt x="0" y="956310"/>
                                </a:lnTo>
                                <a:lnTo>
                                  <a:pt x="0" y="962660"/>
                                </a:lnTo>
                                <a:lnTo>
                                  <a:pt x="1441704" y="962660"/>
                                </a:lnTo>
                                <a:lnTo>
                                  <a:pt x="1441704" y="956818"/>
                                </a:lnTo>
                                <a:lnTo>
                                  <a:pt x="1441704" y="956310"/>
                                </a:lnTo>
                                <a:lnTo>
                                  <a:pt x="1441704" y="780034"/>
                                </a:lnTo>
                                <a:lnTo>
                                  <a:pt x="1901952" y="780034"/>
                                </a:lnTo>
                                <a:lnTo>
                                  <a:pt x="1901952" y="801370"/>
                                </a:lnTo>
                                <a:lnTo>
                                  <a:pt x="1901952" y="807466"/>
                                </a:lnTo>
                                <a:lnTo>
                                  <a:pt x="1905000" y="807466"/>
                                </a:lnTo>
                                <a:lnTo>
                                  <a:pt x="1978152" y="780034"/>
                                </a:lnTo>
                                <a:lnTo>
                                  <a:pt x="1987296" y="776986"/>
                                </a:lnTo>
                                <a:lnTo>
                                  <a:pt x="1978152" y="773938"/>
                                </a:lnTo>
                                <a:lnTo>
                                  <a:pt x="1905000" y="749554"/>
                                </a:lnTo>
                                <a:lnTo>
                                  <a:pt x="1901952" y="746506"/>
                                </a:lnTo>
                                <a:lnTo>
                                  <a:pt x="1901952" y="752602"/>
                                </a:lnTo>
                                <a:lnTo>
                                  <a:pt x="1901952" y="755650"/>
                                </a:lnTo>
                                <a:lnTo>
                                  <a:pt x="1901952" y="773938"/>
                                </a:lnTo>
                                <a:lnTo>
                                  <a:pt x="1441704" y="773938"/>
                                </a:lnTo>
                                <a:lnTo>
                                  <a:pt x="1441704" y="463042"/>
                                </a:lnTo>
                                <a:lnTo>
                                  <a:pt x="1901952" y="463042"/>
                                </a:lnTo>
                                <a:lnTo>
                                  <a:pt x="1901952" y="484378"/>
                                </a:lnTo>
                                <a:lnTo>
                                  <a:pt x="1901952" y="490474"/>
                                </a:lnTo>
                                <a:lnTo>
                                  <a:pt x="1905000" y="487426"/>
                                </a:lnTo>
                                <a:lnTo>
                                  <a:pt x="1978152" y="463042"/>
                                </a:lnTo>
                                <a:lnTo>
                                  <a:pt x="1987296" y="459994"/>
                                </a:lnTo>
                                <a:close/>
                              </a:path>
                              <a:path w="4145279" h="962660">
                                <a:moveTo>
                                  <a:pt x="4145280" y="0"/>
                                </a:moveTo>
                                <a:lnTo>
                                  <a:pt x="4139184" y="0"/>
                                </a:lnTo>
                                <a:lnTo>
                                  <a:pt x="4139184" y="6350"/>
                                </a:lnTo>
                                <a:lnTo>
                                  <a:pt x="4139184" y="246380"/>
                                </a:lnTo>
                                <a:lnTo>
                                  <a:pt x="1987296" y="246380"/>
                                </a:lnTo>
                                <a:lnTo>
                                  <a:pt x="1987296" y="6350"/>
                                </a:lnTo>
                                <a:lnTo>
                                  <a:pt x="4139184" y="6350"/>
                                </a:lnTo>
                                <a:lnTo>
                                  <a:pt x="4139184" y="0"/>
                                </a:lnTo>
                                <a:lnTo>
                                  <a:pt x="1984324" y="0"/>
                                </a:lnTo>
                                <a:lnTo>
                                  <a:pt x="1984324" y="6350"/>
                                </a:lnTo>
                                <a:lnTo>
                                  <a:pt x="1984324" y="246380"/>
                                </a:lnTo>
                                <a:lnTo>
                                  <a:pt x="1984235" y="6350"/>
                                </a:lnTo>
                                <a:lnTo>
                                  <a:pt x="1984324" y="0"/>
                                </a:lnTo>
                                <a:lnTo>
                                  <a:pt x="1981276" y="0"/>
                                </a:lnTo>
                                <a:lnTo>
                                  <a:pt x="1981200" y="246380"/>
                                </a:lnTo>
                                <a:lnTo>
                                  <a:pt x="1981200" y="255270"/>
                                </a:lnTo>
                                <a:lnTo>
                                  <a:pt x="4145280" y="255270"/>
                                </a:lnTo>
                                <a:lnTo>
                                  <a:pt x="4145280" y="246634"/>
                                </a:lnTo>
                                <a:lnTo>
                                  <a:pt x="4145280" y="246380"/>
                                </a:lnTo>
                                <a:lnTo>
                                  <a:pt x="4145280" y="6350"/>
                                </a:lnTo>
                                <a:lnTo>
                                  <a:pt x="4145280" y="5842"/>
                                </a:lnTo>
                                <a:lnTo>
                                  <a:pt x="4145280" y="0"/>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1487" name="Image 1487"/>
                          <pic:cNvPicPr/>
                        </pic:nvPicPr>
                        <pic:blipFill>
                          <a:blip r:embed="rId13" cstate="print"/>
                          <a:stretch>
                            <a:fillRect/>
                          </a:stretch>
                        </pic:blipFill>
                        <pic:spPr>
                          <a:xfrm>
                            <a:off x="1898904" y="115570"/>
                            <a:ext cx="88392" cy="70103"/>
                          </a:xfrm>
                          <a:prstGeom prst="rect">
                            <a:avLst/>
                          </a:prstGeom>
                        </pic:spPr>
                      </pic:pic>
                      <wps:wsp>
                        <wps:cNvPr id="1488" name="Graphic 1488"/>
                        <wps:cNvSpPr/>
                        <wps:spPr>
                          <a:xfrm>
                            <a:off x="1435608" y="853185"/>
                            <a:ext cx="548640" cy="274320"/>
                          </a:xfrm>
                          <a:custGeom>
                            <a:avLst/>
                            <a:gdLst/>
                            <a:ahLst/>
                            <a:cxnLst/>
                            <a:rect l="l" t="t" r="r" b="b"/>
                            <a:pathLst>
                              <a:path w="548640" h="274320">
                                <a:moveTo>
                                  <a:pt x="548640" y="274320"/>
                                </a:moveTo>
                                <a:lnTo>
                                  <a:pt x="545592" y="271272"/>
                                </a:lnTo>
                                <a:lnTo>
                                  <a:pt x="542544" y="268224"/>
                                </a:lnTo>
                                <a:lnTo>
                                  <a:pt x="481584" y="219456"/>
                                </a:lnTo>
                                <a:lnTo>
                                  <a:pt x="478536" y="216408"/>
                                </a:lnTo>
                                <a:lnTo>
                                  <a:pt x="478536" y="219456"/>
                                </a:lnTo>
                                <a:lnTo>
                                  <a:pt x="470827" y="241274"/>
                                </a:lnTo>
                                <a:lnTo>
                                  <a:pt x="3048" y="0"/>
                                </a:lnTo>
                                <a:lnTo>
                                  <a:pt x="0" y="6096"/>
                                </a:lnTo>
                                <a:lnTo>
                                  <a:pt x="468541" y="247751"/>
                                </a:lnTo>
                                <a:lnTo>
                                  <a:pt x="460248" y="271272"/>
                                </a:lnTo>
                                <a:lnTo>
                                  <a:pt x="457200" y="274320"/>
                                </a:lnTo>
                                <a:lnTo>
                                  <a:pt x="536448" y="274320"/>
                                </a:lnTo>
                                <a:lnTo>
                                  <a:pt x="539496" y="274320"/>
                                </a:lnTo>
                                <a:lnTo>
                                  <a:pt x="548640" y="274320"/>
                                </a:lnTo>
                                <a:close/>
                              </a:path>
                            </a:pathLst>
                          </a:custGeom>
                          <a:solidFill>
                            <a:srgbClr val="231F20"/>
                          </a:solidFill>
                        </wps:spPr>
                        <wps:bodyPr wrap="square" lIns="0" tIns="0" rIns="0" bIns="0" rtlCol="0">
                          <a:prstTxWarp prst="textNoShape">
                            <a:avLst/>
                          </a:prstTxWarp>
                          <a:noAutofit/>
                        </wps:bodyPr>
                      </wps:wsp>
                      <wps:wsp>
                        <wps:cNvPr id="1489" name="Textbox 1489"/>
                        <wps:cNvSpPr txBox="1"/>
                        <wps:spPr>
                          <a:xfrm>
                            <a:off x="1984248" y="1002664"/>
                            <a:ext cx="2158365" cy="250190"/>
                          </a:xfrm>
                          <a:prstGeom prst="rect">
                            <a:avLst/>
                          </a:prstGeom>
                          <a:ln w="6095">
                            <a:solidFill>
                              <a:srgbClr val="231F20"/>
                            </a:solidFill>
                            <a:prstDash val="solid"/>
                          </a:ln>
                        </wps:spPr>
                        <wps:txbx>
                          <w:txbxContent>
                            <w:p w14:paraId="2D5932FA" w14:textId="77777777" w:rsidR="005E47D5" w:rsidRDefault="005E47D5" w:rsidP="005E47D5">
                              <w:pPr>
                                <w:spacing w:before="62"/>
                                <w:ind w:left="177"/>
                                <w:rPr>
                                  <w:sz w:val="20"/>
                                </w:rPr>
                              </w:pPr>
                              <w:r>
                                <w:rPr>
                                  <w:color w:val="231F20"/>
                                  <w:sz w:val="20"/>
                                </w:rPr>
                                <w:t>Уровень</w:t>
                              </w:r>
                              <w:r>
                                <w:rPr>
                                  <w:color w:val="231F20"/>
                                  <w:spacing w:val="-12"/>
                                  <w:sz w:val="20"/>
                                </w:rPr>
                                <w:t xml:space="preserve"> </w:t>
                              </w:r>
                              <w:r>
                                <w:rPr>
                                  <w:color w:val="231F20"/>
                                  <w:sz w:val="20"/>
                                </w:rPr>
                                <w:t>развития</w:t>
                              </w:r>
                              <w:r>
                                <w:rPr>
                                  <w:color w:val="231F20"/>
                                  <w:spacing w:val="-12"/>
                                  <w:sz w:val="20"/>
                                </w:rPr>
                                <w:t xml:space="preserve"> </w:t>
                              </w:r>
                              <w:r>
                                <w:rPr>
                                  <w:color w:val="231F20"/>
                                  <w:spacing w:val="-2"/>
                                  <w:sz w:val="20"/>
                                </w:rPr>
                                <w:t>инфраструктуры</w:t>
                              </w:r>
                            </w:p>
                          </w:txbxContent>
                        </wps:txbx>
                        <wps:bodyPr wrap="square" lIns="0" tIns="0" rIns="0" bIns="0" rtlCol="0">
                          <a:noAutofit/>
                        </wps:bodyPr>
                      </wps:wsp>
                      <wps:wsp>
                        <wps:cNvPr id="1490" name="Textbox 1490"/>
                        <wps:cNvSpPr txBox="1"/>
                        <wps:spPr>
                          <a:xfrm>
                            <a:off x="1984248" y="664209"/>
                            <a:ext cx="2158365" cy="249554"/>
                          </a:xfrm>
                          <a:prstGeom prst="rect">
                            <a:avLst/>
                          </a:prstGeom>
                          <a:ln w="6095">
                            <a:solidFill>
                              <a:srgbClr val="231F20"/>
                            </a:solidFill>
                            <a:prstDash val="solid"/>
                          </a:ln>
                        </wps:spPr>
                        <wps:txbx>
                          <w:txbxContent>
                            <w:p w14:paraId="36D23BFB" w14:textId="77777777" w:rsidR="005E47D5" w:rsidRDefault="005E47D5" w:rsidP="005E47D5">
                              <w:pPr>
                                <w:spacing w:before="63"/>
                                <w:ind w:left="177"/>
                                <w:rPr>
                                  <w:sz w:val="20"/>
                                </w:rPr>
                              </w:pPr>
                              <w:r>
                                <w:rPr>
                                  <w:color w:val="231F20"/>
                                  <w:spacing w:val="-4"/>
                                  <w:sz w:val="20"/>
                                </w:rPr>
                                <w:t>Система</w:t>
                              </w:r>
                              <w:r>
                                <w:rPr>
                                  <w:color w:val="231F20"/>
                                  <w:spacing w:val="1"/>
                                  <w:sz w:val="20"/>
                                </w:rPr>
                                <w:t xml:space="preserve"> </w:t>
                              </w:r>
                              <w:r>
                                <w:rPr>
                                  <w:color w:val="231F20"/>
                                  <w:spacing w:val="-4"/>
                                  <w:sz w:val="20"/>
                                </w:rPr>
                                <w:t>финансовых</w:t>
                              </w:r>
                              <w:r>
                                <w:rPr>
                                  <w:color w:val="231F20"/>
                                  <w:spacing w:val="-1"/>
                                  <w:sz w:val="20"/>
                                </w:rPr>
                                <w:t xml:space="preserve"> </w:t>
                              </w:r>
                              <w:r>
                                <w:rPr>
                                  <w:color w:val="231F20"/>
                                  <w:spacing w:val="-4"/>
                                  <w:sz w:val="20"/>
                                </w:rPr>
                                <w:t>льгот</w:t>
                              </w:r>
                            </w:p>
                          </w:txbxContent>
                        </wps:txbx>
                        <wps:bodyPr wrap="square" lIns="0" tIns="0" rIns="0" bIns="0" rtlCol="0">
                          <a:noAutofit/>
                        </wps:bodyPr>
                      </wps:wsp>
                      <wps:wsp>
                        <wps:cNvPr id="1491" name="Textbox 1491"/>
                        <wps:cNvSpPr txBox="1"/>
                        <wps:spPr>
                          <a:xfrm>
                            <a:off x="1984248" y="328929"/>
                            <a:ext cx="2158365" cy="249554"/>
                          </a:xfrm>
                          <a:prstGeom prst="rect">
                            <a:avLst/>
                          </a:prstGeom>
                          <a:ln w="6095">
                            <a:solidFill>
                              <a:srgbClr val="231F20"/>
                            </a:solidFill>
                            <a:prstDash val="solid"/>
                          </a:ln>
                        </wps:spPr>
                        <wps:txbx>
                          <w:txbxContent>
                            <w:p w14:paraId="4013C132" w14:textId="77777777" w:rsidR="005E47D5" w:rsidRDefault="005E47D5" w:rsidP="005E47D5">
                              <w:pPr>
                                <w:spacing w:before="63"/>
                                <w:ind w:left="177"/>
                                <w:rPr>
                                  <w:sz w:val="20"/>
                                </w:rPr>
                              </w:pPr>
                              <w:r>
                                <w:rPr>
                                  <w:color w:val="231F20"/>
                                  <w:spacing w:val="-2"/>
                                  <w:sz w:val="20"/>
                                </w:rPr>
                                <w:t>Специфика налоговой</w:t>
                              </w:r>
                              <w:r>
                                <w:rPr>
                                  <w:color w:val="231F20"/>
                                  <w:spacing w:val="1"/>
                                  <w:sz w:val="20"/>
                                </w:rPr>
                                <w:t xml:space="preserve"> </w:t>
                              </w:r>
                              <w:r>
                                <w:rPr>
                                  <w:color w:val="231F20"/>
                                  <w:spacing w:val="-2"/>
                                  <w:sz w:val="20"/>
                                </w:rPr>
                                <w:t>системы</w:t>
                              </w:r>
                            </w:p>
                          </w:txbxContent>
                        </wps:txbx>
                        <wps:bodyPr wrap="square" lIns="0" tIns="0" rIns="0" bIns="0" rtlCol="0">
                          <a:noAutofit/>
                        </wps:bodyPr>
                      </wps:wsp>
                      <wps:wsp>
                        <wps:cNvPr id="1492" name="Textbox 1492"/>
                        <wps:cNvSpPr txBox="1"/>
                        <wps:spPr>
                          <a:xfrm>
                            <a:off x="9144" y="285750"/>
                            <a:ext cx="1426845" cy="670560"/>
                          </a:xfrm>
                          <a:prstGeom prst="rect">
                            <a:avLst/>
                          </a:prstGeom>
                        </wps:spPr>
                        <wps:txbx>
                          <w:txbxContent>
                            <w:p w14:paraId="5B32B104" w14:textId="77777777" w:rsidR="005E47D5" w:rsidRDefault="005E47D5" w:rsidP="005E47D5">
                              <w:pPr>
                                <w:spacing w:before="73"/>
                                <w:rPr>
                                  <w:sz w:val="20"/>
                                </w:rPr>
                              </w:pPr>
                            </w:p>
                            <w:p w14:paraId="42BDCCE1" w14:textId="77777777" w:rsidR="005E47D5" w:rsidRDefault="005E47D5" w:rsidP="005E47D5">
                              <w:pPr>
                                <w:spacing w:line="249" w:lineRule="auto"/>
                                <w:ind w:left="744" w:hanging="586"/>
                                <w:rPr>
                                  <w:sz w:val="20"/>
                                </w:rPr>
                              </w:pPr>
                              <w:r>
                                <w:rPr>
                                  <w:color w:val="231F20"/>
                                  <w:spacing w:val="-2"/>
                                  <w:sz w:val="20"/>
                                </w:rPr>
                                <w:t>Предпринимательские факторы</w:t>
                              </w:r>
                            </w:p>
                          </w:txbxContent>
                        </wps:txbx>
                        <wps:bodyPr wrap="square" lIns="0" tIns="0" rIns="0" bIns="0" rtlCol="0">
                          <a:noAutofit/>
                        </wps:bodyPr>
                      </wps:wsp>
                      <wps:wsp>
                        <wps:cNvPr id="1493" name="Textbox 1493"/>
                        <wps:cNvSpPr txBox="1"/>
                        <wps:spPr>
                          <a:xfrm>
                            <a:off x="1987295" y="6350"/>
                            <a:ext cx="2152015" cy="240029"/>
                          </a:xfrm>
                          <a:prstGeom prst="rect">
                            <a:avLst/>
                          </a:prstGeom>
                        </wps:spPr>
                        <wps:txbx>
                          <w:txbxContent>
                            <w:p w14:paraId="20F26465" w14:textId="77777777" w:rsidR="005E47D5" w:rsidRDefault="005E47D5" w:rsidP="005E47D5">
                              <w:pPr>
                                <w:spacing w:before="57"/>
                                <w:ind w:left="177"/>
                                <w:rPr>
                                  <w:sz w:val="20"/>
                                </w:rPr>
                              </w:pPr>
                              <w:r>
                                <w:rPr>
                                  <w:color w:val="231F20"/>
                                  <w:spacing w:val="-4"/>
                                  <w:sz w:val="20"/>
                                </w:rPr>
                                <w:t>Уровень</w:t>
                              </w:r>
                              <w:r>
                                <w:rPr>
                                  <w:color w:val="231F20"/>
                                  <w:spacing w:val="-1"/>
                                  <w:sz w:val="20"/>
                                </w:rPr>
                                <w:t xml:space="preserve"> </w:t>
                              </w:r>
                              <w:r>
                                <w:rPr>
                                  <w:color w:val="231F20"/>
                                  <w:spacing w:val="-2"/>
                                  <w:sz w:val="20"/>
                                </w:rPr>
                                <w:t>издержек</w:t>
                              </w:r>
                            </w:p>
                          </w:txbxContent>
                        </wps:txbx>
                        <wps:bodyPr wrap="square" lIns="0" tIns="0" rIns="0" bIns="0" rtlCol="0">
                          <a:noAutofit/>
                        </wps:bodyPr>
                      </wps:wsp>
                    </wpg:wgp>
                  </a:graphicData>
                </a:graphic>
              </wp:anchor>
            </w:drawing>
          </mc:Choice>
          <mc:Fallback>
            <w:pict>
              <v:group w14:anchorId="4153F6B8" id="Group 1485" o:spid="_x0000_s1049" style="position:absolute;margin-left:0;margin-top:58.75pt;width:326.4pt;height:98.9pt;z-index:-251651072;mso-wrap-distance-left:0;mso-wrap-distance-right:0;mso-position-horizontal:center;mso-position-horizontal-relative:page" coordsize="41452,125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">
                <v:shape id="Graphic 1486" o:spid="_x0000_s1050" style="position:absolute;width:41452;height:9626;visibility:visible;mso-wrap-style:square;v-text-anchor:top" coordsize="4145279,962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" path="m1987296,459994r-9144,-3048l1905000,429514r-3048,l1901952,456946r-460248,l1441704,359867,1950720,143002r-3048,-6096l1441704,352475r,-66217l1435608,286258r,68808l1432560,356362r3048,6096l1435608,773938r,6096l1435608,956310r-1426464,l9144,285750r1432560,l1441704,276860r-1437082,l4622,285750r,670560l4559,285750r63,-8890l50,276860,,956310r,6350l1441704,962660r,-5842l1441704,956310r,-176276l1901952,780034r,21336l1901952,807466r3048,l1978152,780034r9144,-3048l1978152,773938r-73152,-24384l1901952,746506r,6096l1901952,755650r,18288l1441704,773938r,-310896l1901952,463042r,21336l1901952,490474r3048,-3048l1978152,463042r9144,-3048xem4145280,r-6096,l4139184,6350r,240030l1987296,246380r,-240030l4139184,6350r,-6350l1984324,r,6350l1984324,246380r-89,-240030l1984324,r-3048,l1981200,246380r,8890l4145280,255270r,-8636l4145280,246380r,-240030l4145280,5842r,-5842xe" fillcolor="#231f20" stroked="f">
                  <v:path arrowok="t"/>
                </v:shape>
                <v:shape id="Image 1487" o:spid="_x0000_s1051" type="#_x0000_t75" style="position:absolute;left:18989;top:1155;width:883;height:7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">
                  <v:imagedata r:id="rId14" o:title=""/>
                </v:shape>
                <v:shape id="Graphic 1488" o:spid="_x0000_s1052" style="position:absolute;left:14356;top:8531;width:5486;height:2744;visibility:visible;mso-wrap-style:square;v-text-anchor:top" coordsize="548640,2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" path="m548640,274320r-3048,-3048l542544,268224,481584,219456r-3048,-3048l478536,219456r-7709,21818l3048,,,6096,468541,247751r-8293,23521l457200,274320r79248,l539496,274320r9144,xe" fillcolor="#231f20" stroked="f">
                  <v:path arrowok="t"/>
                </v:shape>
                <v:shape id="Textbox 1489" o:spid="_x0000_s1053" type="#_x0000_t202" style="position:absolute;left:19842;top:10026;width:21584;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" filled="f" strokecolor="#231f20" strokeweight=".16931mm">
                  <v:textbox inset="0,0,0,0">
                    <w:txbxContent>
                      <w:p w14:paraId="2D5932FA" w14:textId="77777777" w:rsidR="005E47D5" w:rsidRDefault="005E47D5" w:rsidP="005E47D5">
                        <w:pPr>
                          <w:spacing w:before="62"/>
                          <w:ind w:left="177"/>
                          <w:rPr>
                            <w:sz w:val="20"/>
                          </w:rPr>
                        </w:pPr>
                        <w:r>
                          <w:rPr>
                            <w:color w:val="231F20"/>
                            <w:sz w:val="20"/>
                          </w:rPr>
                          <w:t>Уровень</w:t>
                        </w:r>
                        <w:r>
                          <w:rPr>
                            <w:color w:val="231F20"/>
                            <w:spacing w:val="-12"/>
                            <w:sz w:val="20"/>
                          </w:rPr>
                          <w:t xml:space="preserve"> </w:t>
                        </w:r>
                        <w:r>
                          <w:rPr>
                            <w:color w:val="231F20"/>
                            <w:sz w:val="20"/>
                          </w:rPr>
                          <w:t>развития</w:t>
                        </w:r>
                        <w:r>
                          <w:rPr>
                            <w:color w:val="231F20"/>
                            <w:spacing w:val="-12"/>
                            <w:sz w:val="20"/>
                          </w:rPr>
                          <w:t xml:space="preserve"> </w:t>
                        </w:r>
                        <w:r>
                          <w:rPr>
                            <w:color w:val="231F20"/>
                            <w:spacing w:val="-2"/>
                            <w:sz w:val="20"/>
                          </w:rPr>
                          <w:t>инфраструктуры</w:t>
                        </w:r>
                      </w:p>
                    </w:txbxContent>
                  </v:textbox>
                </v:shape>
                <v:shape id="Textbox 1490" o:spid="_x0000_s1054" type="#_x0000_t202" style="position:absolute;left:19842;top:6642;width:21584;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" filled="f" strokecolor="#231f20" strokeweight=".16931mm">
                  <v:textbox inset="0,0,0,0">
                    <w:txbxContent>
                      <w:p w14:paraId="36D23BFB" w14:textId="77777777" w:rsidR="005E47D5" w:rsidRDefault="005E47D5" w:rsidP="005E47D5">
                        <w:pPr>
                          <w:spacing w:before="63"/>
                          <w:ind w:left="177"/>
                          <w:rPr>
                            <w:sz w:val="20"/>
                          </w:rPr>
                        </w:pPr>
                        <w:r>
                          <w:rPr>
                            <w:color w:val="231F20"/>
                            <w:spacing w:val="-4"/>
                            <w:sz w:val="20"/>
                          </w:rPr>
                          <w:t>Система</w:t>
                        </w:r>
                        <w:r>
                          <w:rPr>
                            <w:color w:val="231F20"/>
                            <w:spacing w:val="1"/>
                            <w:sz w:val="20"/>
                          </w:rPr>
                          <w:t xml:space="preserve"> </w:t>
                        </w:r>
                        <w:r>
                          <w:rPr>
                            <w:color w:val="231F20"/>
                            <w:spacing w:val="-4"/>
                            <w:sz w:val="20"/>
                          </w:rPr>
                          <w:t>финансовых</w:t>
                        </w:r>
                        <w:r>
                          <w:rPr>
                            <w:color w:val="231F20"/>
                            <w:spacing w:val="-1"/>
                            <w:sz w:val="20"/>
                          </w:rPr>
                          <w:t xml:space="preserve"> </w:t>
                        </w:r>
                        <w:r>
                          <w:rPr>
                            <w:color w:val="231F20"/>
                            <w:spacing w:val="-4"/>
                            <w:sz w:val="20"/>
                          </w:rPr>
                          <w:t>льгот</w:t>
                        </w:r>
                      </w:p>
                    </w:txbxContent>
                  </v:textbox>
                </v:shape>
                <v:shape id="Textbox 1491" o:spid="_x0000_s1055" type="#_x0000_t202" style="position:absolute;left:19842;top:3289;width:21584;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" filled="f" strokecolor="#231f20" strokeweight=".16931mm">
                  <v:textbox inset="0,0,0,0">
                    <w:txbxContent>
                      <w:p w14:paraId="4013C132" w14:textId="77777777" w:rsidR="005E47D5" w:rsidRDefault="005E47D5" w:rsidP="005E47D5">
                        <w:pPr>
                          <w:spacing w:before="63"/>
                          <w:ind w:left="177"/>
                          <w:rPr>
                            <w:sz w:val="20"/>
                          </w:rPr>
                        </w:pPr>
                        <w:r>
                          <w:rPr>
                            <w:color w:val="231F20"/>
                            <w:spacing w:val="-2"/>
                            <w:sz w:val="20"/>
                          </w:rPr>
                          <w:t>Специфика налоговой</w:t>
                        </w:r>
                        <w:r>
                          <w:rPr>
                            <w:color w:val="231F20"/>
                            <w:spacing w:val="1"/>
                            <w:sz w:val="20"/>
                          </w:rPr>
                          <w:t xml:space="preserve"> </w:t>
                        </w:r>
                        <w:r>
                          <w:rPr>
                            <w:color w:val="231F20"/>
                            <w:spacing w:val="-2"/>
                            <w:sz w:val="20"/>
                          </w:rPr>
                          <w:t>системы</w:t>
                        </w:r>
                      </w:p>
                    </w:txbxContent>
                  </v:textbox>
                </v:shape>
                <v:shape id="Textbox 1492" o:spid="_x0000_s1056" type="#_x0000_t202" style="position:absolute;left:91;top:2857;width:14268;height:6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" filled="f" stroked="f">
                  <v:textbox inset="0,0,0,0">
                    <w:txbxContent>
                      <w:p w14:paraId="5B32B104" w14:textId="77777777" w:rsidR="005E47D5" w:rsidRDefault="005E47D5" w:rsidP="005E47D5">
                        <w:pPr>
                          <w:spacing w:before="73"/>
                          <w:rPr>
                            <w:sz w:val="20"/>
                          </w:rPr>
                        </w:pPr>
                      </w:p>
                      <w:p w14:paraId="42BDCCE1" w14:textId="77777777" w:rsidR="005E47D5" w:rsidRDefault="005E47D5" w:rsidP="005E47D5">
                        <w:pPr>
                          <w:spacing w:line="249" w:lineRule="auto"/>
                          <w:ind w:left="744" w:hanging="586"/>
                          <w:rPr>
                            <w:sz w:val="20"/>
                          </w:rPr>
                        </w:pPr>
                        <w:r>
                          <w:rPr>
                            <w:color w:val="231F20"/>
                            <w:spacing w:val="-2"/>
                            <w:sz w:val="20"/>
                          </w:rPr>
                          <w:t>Предпринимательские факторы</w:t>
                        </w:r>
                      </w:p>
                    </w:txbxContent>
                  </v:textbox>
                </v:shape>
                <v:shape id="Textbox 1493" o:spid="_x0000_s1057" type="#_x0000_t202" style="position:absolute;left:19872;top:63;width:21521;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" filled="f" stroked="f">
                  <v:textbox inset="0,0,0,0">
                    <w:txbxContent>
                      <w:p w14:paraId="20F26465" w14:textId="77777777" w:rsidR="005E47D5" w:rsidRDefault="005E47D5" w:rsidP="005E47D5">
                        <w:pPr>
                          <w:spacing w:before="57"/>
                          <w:ind w:left="177"/>
                          <w:rPr>
                            <w:sz w:val="20"/>
                          </w:rPr>
                        </w:pPr>
                        <w:r>
                          <w:rPr>
                            <w:color w:val="231F20"/>
                            <w:spacing w:val="-4"/>
                            <w:sz w:val="20"/>
                          </w:rPr>
                          <w:t>Уровень</w:t>
                        </w:r>
                        <w:r>
                          <w:rPr>
                            <w:color w:val="231F20"/>
                            <w:spacing w:val="-1"/>
                            <w:sz w:val="20"/>
                          </w:rPr>
                          <w:t xml:space="preserve"> </w:t>
                        </w:r>
                        <w:r>
                          <w:rPr>
                            <w:color w:val="231F20"/>
                            <w:spacing w:val="-2"/>
                            <w:sz w:val="20"/>
                          </w:rPr>
                          <w:t>издержек</w:t>
                        </w:r>
                      </w:p>
                    </w:txbxContent>
                  </v:textbox>
                </v:shape>
                <w10:wrap type="topAndBottom" anchorx="page"/>
              </v:group>
            </w:pict>
          </mc:Fallback>
        </mc:AlternateContent>
      </w:r>
    </w:p>
    <w:p w14:paraId="72B71A15" w14:textId="0579626F" w:rsidR="005E47D5" w:rsidRPr="005E47D5" w:rsidRDefault="005E47D5" w:rsidP="005E47D5"/>
    <w:p w14:paraId="7AFC3E04" w14:textId="30853984" w:rsidR="005E47D5" w:rsidRPr="005E47D5" w:rsidRDefault="005E47D5" w:rsidP="005E47D5">
      <w:pPr>
        <w:tabs>
          <w:tab w:val="left" w:pos="3398"/>
        </w:tabs>
        <w:jc w:val="center"/>
      </w:pPr>
      <w:r w:rsidRPr="005E47D5">
        <w:t>Рис. 64. Факторы, определяющие инвестиционный климат</w:t>
      </w:r>
    </w:p>
    <w:p w14:paraId="4628C7BC" w14:textId="105FF565" w:rsidR="005E47D5" w:rsidRDefault="005E47D5" w:rsidP="005E47D5">
      <w:pPr>
        <w:spacing w:after="0"/>
        <w:ind w:firstLine="426"/>
        <w:jc w:val="both"/>
      </w:pPr>
      <w:r>
        <w:t>–</w:t>
      </w:r>
      <w:r>
        <w:tab/>
        <w:t>динамика курса национальной валюты: повышение курса стимулирует приток прямых зарубежных инвестиций, отток прибылей, полученных от этих капиталовложений. Снижение курса, напротив, ведет к их уменьшению.</w:t>
      </w:r>
    </w:p>
    <w:p w14:paraId="25835688" w14:textId="1606A8F5" w:rsidR="005E47D5" w:rsidRDefault="005E47D5" w:rsidP="005E47D5">
      <w:pPr>
        <w:spacing w:after="0"/>
        <w:ind w:firstLine="426"/>
        <w:jc w:val="both"/>
      </w:pPr>
      <w:r>
        <w:t>Третья группа факторов, определяющих инвестиционный климат страны, – географические и природно-климатические факторы. Они особенно важны при вложении инвестиций в добывающие отрасли и сельское хозяйство.</w:t>
      </w:r>
    </w:p>
    <w:p w14:paraId="00B3355E" w14:textId="219751A7" w:rsidR="005E47D5" w:rsidRDefault="005E47D5" w:rsidP="005E47D5">
      <w:pPr>
        <w:spacing w:after="0"/>
        <w:ind w:firstLine="426"/>
        <w:jc w:val="both"/>
      </w:pPr>
      <w:r>
        <w:t>Четвертая группа факторов – предпринимательский климат страны. Для деятельности зарубежных инвесторов важны такие составляющие предпринимательского фактора, как уровень издержек, специфика налоговой системы и размер налоговых ставок, система финансовых льгот, стоимость и уровень квалификации рабочей силы, уровень развития инфраструктуры, размер арендной платы и коммунальных услуг, административные процедуры и др.</w:t>
      </w:r>
    </w:p>
    <w:p w14:paraId="28A76B8A" w14:textId="5A6E3484" w:rsidR="005E47D5" w:rsidRDefault="005E47D5" w:rsidP="005E47D5">
      <w:pPr>
        <w:spacing w:after="0"/>
        <w:ind w:firstLine="426"/>
        <w:jc w:val="both"/>
      </w:pPr>
      <w:r>
        <w:lastRenderedPageBreak/>
        <w:t>В процессе проведения оценки инвестиционной привлекательности оцениваются:</w:t>
      </w:r>
    </w:p>
    <w:p w14:paraId="39D54EB2" w14:textId="7A20C886" w:rsidR="005E47D5" w:rsidRDefault="005E47D5" w:rsidP="005E47D5">
      <w:pPr>
        <w:spacing w:after="0"/>
        <w:ind w:firstLine="426"/>
        <w:jc w:val="both"/>
      </w:pPr>
      <w:r>
        <w:t>–</w:t>
      </w:r>
      <w:r>
        <w:tab/>
        <w:t>экономические условия (состояние макроэкономической среды, динамика ВВП, национальный доход, объемы производства промышленной продукции, инфляция, развитие высокотехнологичных производств, положение на рынке труда, ситуация в денежно-кредитной, финансовой, бюджетной, налоговой, валютной системах и т. п.);</w:t>
      </w:r>
    </w:p>
    <w:p w14:paraId="4738DA08" w14:textId="10F74D4F" w:rsidR="005E47D5" w:rsidRDefault="005E47D5" w:rsidP="005E47D5">
      <w:pPr>
        <w:spacing w:after="0"/>
        <w:ind w:firstLine="426"/>
        <w:jc w:val="both"/>
      </w:pPr>
      <w:r>
        <w:t>–</w:t>
      </w:r>
      <w:r>
        <w:tab/>
        <w:t>государственная инвестиционная политика (степень государственной поддержки иностранных инвестиций, возможность национализации иностранного имущества, участие в международных договорах, соблюдение соглашений, преемственность политической власти, устойчивость государственных институтов и эффективность их деятельности и т. д.);</w:t>
      </w:r>
    </w:p>
    <w:p w14:paraId="6B1136CD" w14:textId="736C6543" w:rsidR="005E47D5" w:rsidRDefault="005E47D5" w:rsidP="005E47D5">
      <w:pPr>
        <w:spacing w:after="0"/>
        <w:ind w:firstLine="426"/>
        <w:jc w:val="both"/>
      </w:pPr>
      <w:r>
        <w:t>–</w:t>
      </w:r>
      <w:r>
        <w:tab/>
        <w:t>нормативно-правовая база инвестиционной деятельности (статус регламентирующих документов и порядок их корректировки, параметры ввода и вывода инвестиций из страны, налогового, валютного и таможенного режима, порядок создания, регистрации, деятельности, отчетности, слияния и ликвидации фирм, меры регулирования и контроля над их деятельностью, урегулирования споров);</w:t>
      </w:r>
    </w:p>
    <w:p w14:paraId="0E7044C5" w14:textId="77777777" w:rsidR="005E47D5" w:rsidRDefault="005E47D5" w:rsidP="005E47D5">
      <w:pPr>
        <w:spacing w:after="0"/>
        <w:ind w:firstLine="426"/>
        <w:jc w:val="both"/>
      </w:pPr>
      <w:r>
        <w:t>–</w:t>
      </w:r>
      <w:r>
        <w:tab/>
        <w:t>информационный, фактологический, статистический материал о состоянии различных факторов, определяющих инвестиционный климат.</w:t>
      </w:r>
    </w:p>
    <w:p w14:paraId="5F998155" w14:textId="77777777" w:rsidR="00CF124F" w:rsidRDefault="00CF124F" w:rsidP="005E47D5">
      <w:pPr>
        <w:spacing w:after="0"/>
        <w:ind w:firstLine="426"/>
        <w:jc w:val="both"/>
      </w:pPr>
    </w:p>
    <w:p w14:paraId="62C2553A" w14:textId="444069D3" w:rsidR="00CF124F" w:rsidRDefault="00CF124F" w:rsidP="00CF124F">
      <w:pPr>
        <w:pStyle w:val="a3"/>
        <w:numPr>
          <w:ilvl w:val="0"/>
          <w:numId w:val="1"/>
        </w:numPr>
        <w:spacing w:after="0"/>
        <w:ind w:left="0" w:firstLine="426"/>
        <w:jc w:val="both"/>
        <w:rPr>
          <w:b/>
          <w:bCs/>
        </w:rPr>
      </w:pPr>
      <w:r w:rsidRPr="00CF124F">
        <w:rPr>
          <w:b/>
          <w:bCs/>
        </w:rPr>
        <w:t>Инвестиционная привлекательность на макро- и микроуровне, ее основные элементы</w:t>
      </w:r>
    </w:p>
    <w:p w14:paraId="7E3FA23E" w14:textId="77777777" w:rsidR="00CF124F" w:rsidRDefault="00CF124F" w:rsidP="00CF124F">
      <w:pPr>
        <w:spacing w:after="0"/>
        <w:jc w:val="both"/>
        <w:rPr>
          <w:b/>
          <w:bCs/>
        </w:rPr>
      </w:pPr>
    </w:p>
    <w:p w14:paraId="507C712C" w14:textId="1655EAC6" w:rsidR="00CF124F" w:rsidRPr="00CF124F" w:rsidRDefault="00CF124F" w:rsidP="00CF124F">
      <w:pPr>
        <w:spacing w:after="0"/>
        <w:ind w:firstLine="426"/>
        <w:jc w:val="both"/>
      </w:pPr>
      <w:r w:rsidRPr="00CF124F">
        <w:t>Научные основы инвестиционной привлекательности заложены в самостоятельную экономическую категорию, главным образом характеризующуюся эффективностью использования имущества, способностью к саморазвитию на базе повышения доходности капитала и технико-экономического уровня производства. Единства в понимании экономической сущности инвестиционной привлекательности среди ученых-экономистов до сих пор не существует. Одни считают, что инвестиционная привлекательность зависит от системы показателей, характеризующих финансовое состояние, что она формируется благодаря конкурентоспособности продукции (услуг), другие рассматривают инвестиционную привлекательность во взаимосвязи с оценкой эффективности инвестиций.</w:t>
      </w:r>
    </w:p>
    <w:p w14:paraId="510E9779" w14:textId="25C2883F" w:rsidR="00CF124F" w:rsidRPr="00CF124F" w:rsidRDefault="00CF124F" w:rsidP="00CF124F">
      <w:pPr>
        <w:spacing w:after="0"/>
        <w:ind w:firstLine="426"/>
        <w:jc w:val="both"/>
      </w:pPr>
      <w:r w:rsidRPr="00CF124F">
        <w:t>Некоторые ученые предлагают определение инвестиционной привлекательности субъектов хозяйствования проводить во взаимосвязи с оценкой эффективности инвестиций и инвестиционной деятельности: эффективность инвестиций определяет инвестиционную привлекательность, а инвестиционная привлекательность – инвестиционную деятельность. Чем выше эффективность инвестиций, тем выше уровень инвестиционной привлекательности и масштабнее инвестиционная деятельность, и наоборот</w:t>
      </w:r>
      <w:r>
        <w:t>.</w:t>
      </w:r>
    </w:p>
    <w:p w14:paraId="14A81E5C" w14:textId="6754E605" w:rsidR="00CF124F" w:rsidRDefault="00CF124F" w:rsidP="00CF124F">
      <w:pPr>
        <w:spacing w:after="0"/>
        <w:ind w:firstLine="426"/>
        <w:jc w:val="both"/>
      </w:pPr>
      <w:r w:rsidRPr="00CF124F">
        <w:t>Определения инвестиционной привлекательности дают также и эксперты, занимающиеся практической деятельностью по оценке инвестиционной</w:t>
      </w:r>
      <w:r>
        <w:t xml:space="preserve"> </w:t>
      </w:r>
      <w:r w:rsidRPr="00CF124F">
        <w:t xml:space="preserve">привлекательности территорий. Так, согласно определения Рейтингового </w:t>
      </w:r>
      <w:r w:rsidRPr="00CF124F">
        <w:lastRenderedPageBreak/>
        <w:t>агентства RAEX инвестиционная привлекательность тождественна понятию «инвестиционный климат» и включает в себя инвестиционный потенциал (объективные возможности государства) и инвестиционный риск (условия деятельности инвестора). Данная трактовка позволяет установить критерии, руководствуясь которыми инвестор принимает решение об инвестировании. Любой инвестор, рассматривая имеющиеся объекты инвестирования, оценивает их потенциальную доходность и риск.</w:t>
      </w:r>
    </w:p>
    <w:p w14:paraId="60769F12" w14:textId="77777777" w:rsidR="00030717" w:rsidRDefault="00030717" w:rsidP="00030717">
      <w:pPr>
        <w:spacing w:after="0"/>
        <w:ind w:firstLine="426"/>
        <w:jc w:val="both"/>
      </w:pPr>
      <w:r w:rsidRPr="00030717">
        <w:t>Сравнивая реальное соотношение доходности и риска по каждому объекту вложений</w:t>
      </w:r>
      <w:r>
        <w:t xml:space="preserve"> с необходимым для достижения цели инвестирования, инвестор делает вывод о целесообразности вложений конкретно для него в данный момент времени.</w:t>
      </w:r>
    </w:p>
    <w:p w14:paraId="41C16688" w14:textId="2474099C" w:rsidR="00030717" w:rsidRDefault="00030717" w:rsidP="00030717">
      <w:pPr>
        <w:spacing w:after="0"/>
        <w:ind w:firstLine="426"/>
        <w:jc w:val="both"/>
      </w:pPr>
      <w:r>
        <w:t>В международной практике под инвестиционной привлекательностью объекта (территории, региона, организации) понимается лишь совокупность некоммерческих рисков «вхождения» инвестора в данный регион (некоммерческие риски непосредственно связаны с прямыми или косвенными действиями принимающего государства, которые причиняют ущерб иностранным инвесторам, осуществившим капиталовложения в экономику страны-реципиента).</w:t>
      </w:r>
    </w:p>
    <w:p w14:paraId="338745F3" w14:textId="77777777" w:rsidR="00030717" w:rsidRDefault="00030717" w:rsidP="00030717">
      <w:pPr>
        <w:spacing w:after="0"/>
        <w:ind w:firstLine="426"/>
        <w:jc w:val="both"/>
      </w:pPr>
      <w:r>
        <w:t>Таким образом, понятие «инвестиционная привлекательность» в наиболее общем виде означает наличие таких условий инвестирования, которые влияют на предпочтения инвестора в выборе того или иного объекта инвестирования. Объектом инвестирования может выступать отдельный проект, предприятие в целом, корпорация, город, регион, страна. Нетрудно выделить то общее, что ставит их в один ряд: наличие собственного бюджета и собственной системы финансирования.</w:t>
      </w:r>
    </w:p>
    <w:p w14:paraId="67934D3F" w14:textId="7D28082E" w:rsidR="00030717" w:rsidRDefault="00030717" w:rsidP="00030717">
      <w:pPr>
        <w:spacing w:after="0"/>
        <w:ind w:firstLine="426"/>
        <w:jc w:val="both"/>
      </w:pPr>
      <w:r>
        <w:t>В настоящее время инвестиционную привлекательность необходимо рассматривать на макро-и микроэкономическом уровнях, уделив при этом особое внимание отраслевому аспекту финансирования реальных инвестиций.</w:t>
      </w:r>
    </w:p>
    <w:p w14:paraId="19075F27" w14:textId="117A173D" w:rsidR="00030717" w:rsidRDefault="00030717" w:rsidP="00030717">
      <w:pPr>
        <w:spacing w:after="0"/>
        <w:ind w:firstLine="426"/>
        <w:jc w:val="both"/>
      </w:pPr>
      <w:r>
        <w:t>Инвестиционная привлекательность макроэкономического уровня формируется в зависимости от политической стабильности и ее предсказуемости на будущее, а также от основных макроэкономических показателей, характеризующих состояние национальной экономики (уровня инфляции, темпа роста ВВП, объема выпуска важнейших видов продукции, ставки рефинансирования) и их прогноза на будущее. Кроме этого, инвестиционная привлекательность зависит от наличия степени совершенства нормативных актов в области инвестиционной деятельности, налоговой системы и от социальной обстановки в стране. Инвестиционная привлекательность на макроуровне создает общий фон для инвестиционной привлекательности на региональном, отраслевом уровне и уровне отдельной организации.</w:t>
      </w:r>
    </w:p>
    <w:p w14:paraId="2BFA6FE6" w14:textId="3B835C7A" w:rsidR="00030717" w:rsidRDefault="00030717" w:rsidP="00030717">
      <w:pPr>
        <w:spacing w:after="0"/>
        <w:ind w:firstLine="426"/>
        <w:jc w:val="both"/>
      </w:pPr>
      <w:r>
        <w:t xml:space="preserve">Инвестиционная привлекательность на микроэкономическом уровне может существенно отличаться от общего фона из-за наличия несколько иных факторов. Инвестиционная привлекательность региона обусловлена степенью его индустриального развития, географическим расположением, природно-климатическими условиями, уровнем развития инфраструктуры, в том числе для </w:t>
      </w:r>
      <w:r>
        <w:lastRenderedPageBreak/>
        <w:t>инвестиционной деятельности, имеющихся льгот для инвесторов и степенью выгодности разработки полезных ископаемых.</w:t>
      </w:r>
    </w:p>
    <w:p w14:paraId="41A38872" w14:textId="50F46C69" w:rsidR="00030717" w:rsidRDefault="00030717" w:rsidP="00030717">
      <w:pPr>
        <w:spacing w:after="0"/>
        <w:ind w:firstLine="426"/>
        <w:jc w:val="both"/>
      </w:pPr>
      <w:r>
        <w:t>Определение инвестиционной привлекательности конкретной отрасли экономики представляет собой процесс комплексного исследования отраслевой экономической информации.</w:t>
      </w:r>
    </w:p>
    <w:p w14:paraId="6319E674" w14:textId="588BE213" w:rsidR="00030717" w:rsidRDefault="00030717" w:rsidP="00030717">
      <w:pPr>
        <w:spacing w:after="0"/>
        <w:ind w:firstLine="426"/>
        <w:jc w:val="both"/>
      </w:pPr>
      <w:r>
        <w:t>Рейтинг инвестиционной привлекательности страны (региона, отрасли или отдельного предприятия) включает следующие основные элементы: инвестиционный потенциал и инвестиционные риски (прил. 9, 10).</w:t>
      </w:r>
    </w:p>
    <w:p w14:paraId="3356E5E5" w14:textId="61DA0D7C" w:rsidR="00030717" w:rsidRDefault="00030717" w:rsidP="00030717">
      <w:pPr>
        <w:spacing w:after="0"/>
        <w:ind w:firstLine="426"/>
        <w:jc w:val="both"/>
      </w:pPr>
      <w:r>
        <w:t>В состав частных показателей, используемых для определения уровня инвестиционного потенциала региона (страны), входят различные характеристики трудового, производственного, финансового, институционального, инфраструктурного, потребительского, инновационного, природно-ресурсного комплексов региона и др. Инвестиционный потенциал учитывает основные макроэкономические характеристики, такие как насыщенность территории факторами производства, потребительский спрос населения и другие параметры.</w:t>
      </w:r>
    </w:p>
    <w:p w14:paraId="27BE603A" w14:textId="453D80BC" w:rsidR="00030717" w:rsidRDefault="00030717" w:rsidP="00030717">
      <w:pPr>
        <w:spacing w:after="0"/>
        <w:ind w:firstLine="426"/>
        <w:jc w:val="both"/>
      </w:pPr>
      <w:r>
        <w:t>Трудовой потенциал характеризуется наличием трудовых ресурсов, обладающих определенным квалификационным уровнем и сформированными компетенциями. Производственный потенциал характеризуется эффективностью производственной деятельности региона. Финансовый потенциал – это размер налоговой базы и уровень прибыльности промышленного сектора региона. Институциональный потенциал – наличие развитых институтов, фондов с высоким технологическим уровнем. Инфраструктурный потенциал предполагает географическое положение региона. Потребительский потенциал – это покупательская способность населения региона. Инновационный потенциал характеризуется наличием в регионе современных технологий и развитием научно-исследовательского сектора. Природно-ресурсный потенциал – это обеспеченность природными ресурсами, их достаточность для воспроизводства капитала.</w:t>
      </w:r>
    </w:p>
    <w:p w14:paraId="059BE109" w14:textId="7DE1EC91" w:rsidR="00030717" w:rsidRDefault="00030717" w:rsidP="00030717">
      <w:pPr>
        <w:spacing w:after="0"/>
        <w:ind w:firstLine="426"/>
        <w:jc w:val="both"/>
      </w:pPr>
      <w:r>
        <w:t>При принятии инвестиционных решений необходимо пристальное внимание уделять анализу каждого элемента инвестиционного потенциала. При этом именно анализ инвестиционного потенциала способен предоставить в распоряжение инвестора ценные сведения о потенциальных возможностях инвестирования.</w:t>
      </w:r>
    </w:p>
    <w:p w14:paraId="61F3C5E4" w14:textId="1693021A" w:rsidR="00030717" w:rsidRDefault="00030717" w:rsidP="00030717">
      <w:pPr>
        <w:spacing w:after="0"/>
        <w:ind w:firstLine="426"/>
        <w:jc w:val="both"/>
      </w:pPr>
      <w:r>
        <w:t>В условиях динамичной экономической среды оценка инвестиционной привлекательности осуществляется на уровне страны, региона, отрасли и предприятия. Основными факторами, влияющими на инвестиционную привлекательность страны, являются интенсивность процессов формирования сбережений и уровень их использования в инвестиционном процессе, учетная ставка и ее динамика, темпы инфляции, инновационный аспект, уровень развития инвестиционного рынка, состояние экономики страны, государственное регулирование инвестиционных процессов, создание благоприятного инвестиционного климата.</w:t>
      </w:r>
    </w:p>
    <w:p w14:paraId="5FFBAB2C" w14:textId="3AD19D79" w:rsidR="00030717" w:rsidRDefault="00030717" w:rsidP="00030717">
      <w:pPr>
        <w:spacing w:after="0"/>
        <w:ind w:firstLine="426"/>
        <w:jc w:val="both"/>
      </w:pPr>
      <w:r>
        <w:t>Для оценки инвестиционной привлекательности региона необходимо учитывать влияние следующих факторов:</w:t>
      </w:r>
    </w:p>
    <w:p w14:paraId="54E28DAD" w14:textId="77777777" w:rsidR="00030717" w:rsidRDefault="00030717" w:rsidP="00030717">
      <w:pPr>
        <w:spacing w:after="0"/>
        <w:ind w:firstLine="426"/>
        <w:jc w:val="both"/>
      </w:pPr>
      <w:r>
        <w:lastRenderedPageBreak/>
        <w:t>–</w:t>
      </w:r>
      <w:r>
        <w:tab/>
        <w:t xml:space="preserve">средства организаций, банковские депозиты (вклады) и другие </w:t>
      </w:r>
      <w:proofErr w:type="gramStart"/>
      <w:r>
        <w:t xml:space="preserve">привлечен- </w:t>
      </w:r>
      <w:proofErr w:type="spellStart"/>
      <w:r>
        <w:t>ные</w:t>
      </w:r>
      <w:proofErr w:type="spellEnd"/>
      <w:proofErr w:type="gramEnd"/>
      <w:r>
        <w:t xml:space="preserve"> средства юридических и физических лиц (показатель М2 для регионов);</w:t>
      </w:r>
    </w:p>
    <w:p w14:paraId="126205C2" w14:textId="77777777" w:rsidR="00030717" w:rsidRDefault="00030717" w:rsidP="00030717">
      <w:pPr>
        <w:spacing w:after="0"/>
        <w:ind w:firstLine="426"/>
        <w:jc w:val="both"/>
      </w:pPr>
      <w:r>
        <w:t>–</w:t>
      </w:r>
      <w:r>
        <w:tab/>
        <w:t>валовый региональный продукт на душу населения (ВРП);</w:t>
      </w:r>
    </w:p>
    <w:p w14:paraId="672DBCD4" w14:textId="77777777" w:rsidR="00030717" w:rsidRDefault="00030717" w:rsidP="00030717">
      <w:pPr>
        <w:spacing w:after="0"/>
        <w:ind w:firstLine="426"/>
        <w:jc w:val="both"/>
      </w:pPr>
      <w:r>
        <w:t>–</w:t>
      </w:r>
      <w:r>
        <w:tab/>
        <w:t>удельный вес трудоспособного населения;</w:t>
      </w:r>
    </w:p>
    <w:p w14:paraId="62E586BB" w14:textId="0A2276A1" w:rsidR="00CF124F" w:rsidRPr="00CF124F" w:rsidRDefault="00030717" w:rsidP="00030717">
      <w:pPr>
        <w:spacing w:after="0"/>
        <w:ind w:firstLine="426"/>
        <w:jc w:val="both"/>
      </w:pPr>
      <w:r w:rsidRPr="00030717">
        <w:t>–</w:t>
      </w:r>
      <w:r w:rsidRPr="00030717">
        <w:tab/>
        <w:t>среднедушевые денежные доходы, удельный вес прибыльных организаций, объем инвестиции в основной капитал.</w:t>
      </w:r>
    </w:p>
    <w:p w14:paraId="65D5CAE8" w14:textId="34BCF7A3" w:rsidR="00030717" w:rsidRDefault="00030717" w:rsidP="00030717">
      <w:pPr>
        <w:spacing w:after="0"/>
        <w:ind w:firstLine="426"/>
        <w:jc w:val="both"/>
      </w:pPr>
      <w:r>
        <w:t>При оценке инвестиционной привлекательности отрасли используют производственно-экономические показатели отрасли, к которым относятся: индекс промышленного производства, индекс цен, количество действующих организаций, среднегодовая численность промышленно-производственного персонала, удельный вес материальных затрат, рентабельность продукции, фондоотдача, удельный вес прибыльных организаций. Кроме этого, рассчитываются финансовые показатели: прибыль, ликвидность, коэффициент автономии. Особое внимание при оценке инвестиционной привлекательности отрасли уделяется факторам производства, а именно уровню загрузки производственных мощностей, степени износа основных фондов, коэффициенту выбытия, а также показателям инвестиционной деятельности отрасли: индексу физического объема инвестиций в основной капитал, количеству инвестиций на одного работающего, объему инвестиций на предприятии.</w:t>
      </w:r>
    </w:p>
    <w:p w14:paraId="6FB05F64" w14:textId="40BF2CF1" w:rsidR="00CF124F" w:rsidRDefault="00030717" w:rsidP="00030717">
      <w:pPr>
        <w:spacing w:after="0"/>
        <w:ind w:firstLine="426"/>
        <w:jc w:val="both"/>
      </w:pPr>
      <w:r>
        <w:t xml:space="preserve">Для оценки инвестиционной привлекательности предприятия анализируются все показатели, определяющие его финансовое состояние, рыночные позиции компании, динамику развития, уровень менеджмента, квалификацию персонала. Сначала определяются группы факторов, влияющих на инвестиционную привлекательность предприятия, затем данные группы ранжируются по значимости на основе </w:t>
      </w:r>
      <w:r w:rsidRPr="00030717">
        <w:t>экспертных оценок. Вместе с тем определяются коэффициенты значимости каждого отдельного фактора в группе факторов, после чего суммируются все факторы с учетом влияния значимости каждой группы и каждого фактора в этой группе. Все полученные значения ранжируются и определяются наиболее инвестиционно- привлекательные предприятия.</w:t>
      </w:r>
    </w:p>
    <w:p w14:paraId="281B08FC" w14:textId="77777777" w:rsidR="00624AF2" w:rsidRDefault="00624AF2" w:rsidP="00030717">
      <w:pPr>
        <w:spacing w:after="0"/>
        <w:ind w:firstLine="426"/>
        <w:jc w:val="both"/>
      </w:pPr>
    </w:p>
    <w:p w14:paraId="014A6316" w14:textId="77777777" w:rsidR="00624AF2" w:rsidRPr="00624AF2" w:rsidRDefault="00624AF2" w:rsidP="00030717">
      <w:pPr>
        <w:spacing w:after="0"/>
        <w:ind w:firstLine="426"/>
        <w:jc w:val="both"/>
        <w:rPr>
          <w:b/>
          <w:bCs/>
        </w:rPr>
      </w:pPr>
    </w:p>
    <w:p w14:paraId="662B03F5" w14:textId="28048BF3" w:rsidR="00624AF2" w:rsidRDefault="00624AF2" w:rsidP="00624AF2">
      <w:pPr>
        <w:pStyle w:val="a3"/>
        <w:numPr>
          <w:ilvl w:val="0"/>
          <w:numId w:val="1"/>
        </w:numPr>
        <w:spacing w:after="0"/>
        <w:ind w:left="0" w:firstLine="426"/>
        <w:jc w:val="both"/>
        <w:rPr>
          <w:b/>
          <w:bCs/>
        </w:rPr>
      </w:pPr>
      <w:r w:rsidRPr="00624AF2">
        <w:rPr>
          <w:b/>
          <w:bCs/>
        </w:rPr>
        <w:t>Методы оценки инвестиционной привлекательности</w:t>
      </w:r>
    </w:p>
    <w:p w14:paraId="1919845C" w14:textId="77777777" w:rsidR="00624AF2" w:rsidRDefault="00624AF2" w:rsidP="00624AF2">
      <w:pPr>
        <w:spacing w:after="0"/>
        <w:jc w:val="both"/>
        <w:rPr>
          <w:b/>
          <w:bCs/>
        </w:rPr>
      </w:pPr>
    </w:p>
    <w:p w14:paraId="03DEFA80" w14:textId="4A4FC544" w:rsidR="00624AF2" w:rsidRPr="00624AF2" w:rsidRDefault="00624AF2" w:rsidP="00624AF2">
      <w:pPr>
        <w:spacing w:after="0"/>
        <w:ind w:firstLine="426"/>
        <w:jc w:val="both"/>
      </w:pPr>
      <w:r w:rsidRPr="00624AF2">
        <w:t>В условиях динамичной экономической среды оценка инвестиционной привлекательности осуществляется на уровне страны, региона, отрасли и предприятия. В корпоративном секторе экономики особый интерес представляет метод оценки на основе стоимостного подхода, в рамках которого основным критерием инвестиционной привлекательности является рыночная капитализация компании. Основными факторами, влияющими на инвестиционную привлекательность страны, являются интенсивность процессов формирования сбережений и уровень их использования в инвестиционном процессе, учетная ставка и ее динамика, темпы инфляции, инновационный аспект, уровень развития инвестиционного рынка, состояние экономики страны, государственное регулирование инвестиционных</w:t>
      </w:r>
      <w:r>
        <w:t xml:space="preserve"> </w:t>
      </w:r>
      <w:r w:rsidRPr="00624AF2">
        <w:t>процессов, создание благоприятного инвестиционного климата.</w:t>
      </w:r>
    </w:p>
    <w:p w14:paraId="4FCF7FC1" w14:textId="77777777" w:rsidR="00624AF2" w:rsidRDefault="00624AF2" w:rsidP="00624AF2">
      <w:pPr>
        <w:spacing w:after="0"/>
        <w:ind w:firstLine="426"/>
        <w:jc w:val="both"/>
      </w:pPr>
      <w:r w:rsidRPr="00624AF2">
        <w:lastRenderedPageBreak/>
        <w:t>Для оценки инвестиционной привлекательности региона необходимо учитывать влияние следующих факторов: валовый региональный продукт на душу населения, удельный вес трудоспособного населения, среднедушевые денежные доходы, удельный вес прибыльных организаций, объем инвестиций в основной капитал.</w:t>
      </w:r>
    </w:p>
    <w:p w14:paraId="4ED77B80" w14:textId="0D8623E6" w:rsidR="00624AF2" w:rsidRDefault="00624AF2" w:rsidP="00624AF2">
      <w:pPr>
        <w:spacing w:after="0"/>
        <w:ind w:firstLine="426"/>
        <w:jc w:val="both"/>
      </w:pPr>
      <w:r w:rsidRPr="00624AF2">
        <w:t xml:space="preserve">При оценке инвестиционной привлекательности отрасли используют производственно-экономические показатели отрасли, к которым относятся: индекс промышленного производства, индекс цен, количество действующих организаций, среднегодовая численность промышленно-производственного персонала, удельный вес материальных затрат, рентабельность продукции, фондоотдача, удельный вес прибыльных организаций. </w:t>
      </w:r>
    </w:p>
    <w:p w14:paraId="56FD0106" w14:textId="77777777" w:rsidR="00624AF2" w:rsidRDefault="00624AF2" w:rsidP="00624AF2">
      <w:pPr>
        <w:spacing w:after="0"/>
        <w:ind w:firstLine="426"/>
        <w:jc w:val="both"/>
      </w:pPr>
      <w:r w:rsidRPr="00624AF2">
        <w:t>Кроме этого, рассчитываются финансовые показатели: прибыль, ликвидность, коэффициент автономии. Особое внимание при оценке инвестиционной привлекательности отрасли уделяется факторам производства отрасли, а именно уровню загрузки производственных мощностей, степени износа основных фондов, коэффициенту выбытия, а также показателям инвестиционной деятельности отрасли – это индекс физического объема инвестиций в основной капитал, количество инвестиций на одного работающего, количество инвестиций на предприятие.</w:t>
      </w:r>
    </w:p>
    <w:p w14:paraId="21280357" w14:textId="6DAFAA35" w:rsidR="00624AF2" w:rsidRDefault="00624AF2" w:rsidP="00624AF2">
      <w:pPr>
        <w:spacing w:after="0"/>
        <w:ind w:firstLine="426"/>
        <w:jc w:val="both"/>
      </w:pPr>
      <w:r w:rsidRPr="00624AF2">
        <w:t>Для оценки инвестиционной привлекательности предприятия анализируются все показатели, определяющие финансовое состояние, рыночные позиции предприятия, динамику развития, уровень менеджмента, квалификацию персонала. Сначала определяются группы факторов, влияющих на инвестиционную привлекательность предприятия, затем данные группы ранжируются по значимости на основе экспертных оценок.</w:t>
      </w:r>
    </w:p>
    <w:p w14:paraId="466854E5" w14:textId="1F5EF1FE" w:rsidR="00CB3072" w:rsidRDefault="00CB3072" w:rsidP="00CB3072">
      <w:pPr>
        <w:spacing w:after="0"/>
        <w:ind w:firstLine="426"/>
        <w:jc w:val="both"/>
      </w:pPr>
      <w:r>
        <w:t>Вместе с тем определяются коэффициенты значимости каждого отдельного фактора в группе факторов, после чего суммируются все факторы с учетом влияния значимости каждой группы и каждого фактора в этой группе. Все полученные значения ранжируются и определяются наиболее инвестиционно-привлекательные предприятия.</w:t>
      </w:r>
    </w:p>
    <w:p w14:paraId="2B8DB015" w14:textId="71A29E8D" w:rsidR="00CB3072" w:rsidRDefault="00CB3072" w:rsidP="00CB3072">
      <w:pPr>
        <w:spacing w:after="0"/>
        <w:ind w:firstLine="426"/>
        <w:jc w:val="both"/>
      </w:pPr>
      <w:r>
        <w:t>В условиях развития экономических отношений в корпоративном секторе экономики особый интерес представляет метод оценки на основе стоимостного подхода, где основным критерием инвестиционной привлекательности является рыночная стоимость компании. Когда предприятия или его доли становятся объектами купли-продажи для инвесторов с целью его управления, для его дальнейшего стратегического развития и перепродажи или выхода на рынок IPO, для привлечения дополнительного капитала применяется стоимостный метод оценки инвестиционной привлекательности предприятия.</w:t>
      </w:r>
    </w:p>
    <w:p w14:paraId="70B21EA4" w14:textId="3D08AA80" w:rsidR="00CB3072" w:rsidRDefault="00CB3072" w:rsidP="00CB3072">
      <w:pPr>
        <w:spacing w:after="0"/>
        <w:ind w:firstLine="426"/>
        <w:jc w:val="both"/>
      </w:pPr>
      <w:r>
        <w:t xml:space="preserve">В результате проведенного теоретического анализа различных методик оценки инвестиционной привлекательности отрасли (предприятия) предлагаем следующую систему показателей инвестиционной привлекательности отраслей экономики и отдельных предприятий (табл. 44). Вышеуказанные показатели выбраны не случайно, например, показатель «Степень износа основных производственных фондов» характеризует потенциальную востребованность в инвестиционных вложениях, а показатель «Финансовый результат </w:t>
      </w:r>
      <w:r>
        <w:lastRenderedPageBreak/>
        <w:t>деятельности» показывает эффективность хозяйственной деятельность отрасли (предприятия) в целом.</w:t>
      </w:r>
    </w:p>
    <w:p w14:paraId="5D36A90B" w14:textId="1EED1162" w:rsidR="00CB3072" w:rsidRDefault="00CB3072" w:rsidP="00CB3072">
      <w:pPr>
        <w:spacing w:after="0"/>
        <w:ind w:firstLine="426"/>
        <w:jc w:val="both"/>
      </w:pPr>
      <w:r>
        <w:t>Таблица 3</w:t>
      </w:r>
    </w:p>
    <w:p w14:paraId="03836880" w14:textId="157C2B5C" w:rsidR="00CB3072" w:rsidRDefault="00CB3072" w:rsidP="00CB3072">
      <w:pPr>
        <w:spacing w:after="0"/>
        <w:ind w:firstLine="426"/>
        <w:jc w:val="both"/>
      </w:pPr>
      <w:r w:rsidRPr="00CB3072">
        <w:t>Показатели оценки инвестиционной привлекательности</w:t>
      </w:r>
    </w:p>
    <w:p w14:paraId="0095C230" w14:textId="77777777" w:rsidR="00CB3072" w:rsidRDefault="00CB3072" w:rsidP="00CB3072">
      <w:pPr>
        <w:spacing w:after="0"/>
        <w:ind w:firstLine="426"/>
        <w:jc w:val="both"/>
      </w:pPr>
    </w:p>
    <w:tbl>
      <w:tblPr>
        <w:tblStyle w:val="a6"/>
        <w:tblW w:w="0" w:type="auto"/>
        <w:tblLook w:val="04A0" w:firstRow="1" w:lastRow="0" w:firstColumn="1" w:lastColumn="0" w:noHBand="0" w:noVBand="1"/>
      </w:tblPr>
      <w:tblGrid>
        <w:gridCol w:w="4814"/>
        <w:gridCol w:w="4814"/>
      </w:tblGrid>
      <w:tr w:rsidR="00CB3072" w14:paraId="5EF74473" w14:textId="77777777" w:rsidTr="00CB3072">
        <w:tc>
          <w:tcPr>
            <w:tcW w:w="4814" w:type="dxa"/>
          </w:tcPr>
          <w:p w14:paraId="44F4FAF5" w14:textId="417C25F1" w:rsidR="00CB3072" w:rsidRPr="00445E9E" w:rsidRDefault="00CB3072" w:rsidP="00CB3072">
            <w:pPr>
              <w:jc w:val="center"/>
              <w:rPr>
                <w:sz w:val="24"/>
                <w:szCs w:val="24"/>
              </w:rPr>
            </w:pPr>
            <w:r w:rsidRPr="00445E9E">
              <w:rPr>
                <w:sz w:val="24"/>
                <w:szCs w:val="24"/>
              </w:rPr>
              <w:t>Отрасль</w:t>
            </w:r>
          </w:p>
        </w:tc>
        <w:tc>
          <w:tcPr>
            <w:tcW w:w="4814" w:type="dxa"/>
          </w:tcPr>
          <w:p w14:paraId="054C6625" w14:textId="5059411E" w:rsidR="00CB3072" w:rsidRPr="00445E9E" w:rsidRDefault="00CB3072" w:rsidP="00CB3072">
            <w:pPr>
              <w:jc w:val="center"/>
              <w:rPr>
                <w:sz w:val="24"/>
                <w:szCs w:val="24"/>
              </w:rPr>
            </w:pPr>
            <w:r w:rsidRPr="00445E9E">
              <w:rPr>
                <w:sz w:val="24"/>
                <w:szCs w:val="24"/>
              </w:rPr>
              <w:t>Предприятие</w:t>
            </w:r>
          </w:p>
        </w:tc>
      </w:tr>
      <w:tr w:rsidR="00CB3072" w14:paraId="4B6B7A0A" w14:textId="77777777" w:rsidTr="007446C6">
        <w:tc>
          <w:tcPr>
            <w:tcW w:w="9628" w:type="dxa"/>
            <w:gridSpan w:val="2"/>
          </w:tcPr>
          <w:p w14:paraId="6F69DDB6" w14:textId="4ACDAF45" w:rsidR="00CB3072" w:rsidRPr="00445E9E" w:rsidRDefault="00CB3072" w:rsidP="00CB3072">
            <w:pPr>
              <w:jc w:val="center"/>
              <w:rPr>
                <w:sz w:val="24"/>
                <w:szCs w:val="24"/>
              </w:rPr>
            </w:pPr>
            <w:r w:rsidRPr="00445E9E">
              <w:rPr>
                <w:sz w:val="24"/>
                <w:szCs w:val="24"/>
              </w:rPr>
              <w:t>Производственный потенциал</w:t>
            </w:r>
          </w:p>
        </w:tc>
      </w:tr>
      <w:tr w:rsidR="00CB3072" w14:paraId="7AA74DA3" w14:textId="77777777" w:rsidTr="00CB3072">
        <w:tc>
          <w:tcPr>
            <w:tcW w:w="4814" w:type="dxa"/>
          </w:tcPr>
          <w:p w14:paraId="2EC5515B" w14:textId="77777777" w:rsidR="00CB3072" w:rsidRPr="00445E9E" w:rsidRDefault="00CB3072" w:rsidP="00CB3072">
            <w:pPr>
              <w:jc w:val="both"/>
              <w:rPr>
                <w:sz w:val="24"/>
                <w:szCs w:val="24"/>
              </w:rPr>
            </w:pPr>
            <w:r w:rsidRPr="00445E9E">
              <w:rPr>
                <w:sz w:val="24"/>
                <w:szCs w:val="24"/>
              </w:rPr>
              <w:t xml:space="preserve">Доля отрасли в объеме отгруженной продукции. </w:t>
            </w:r>
          </w:p>
          <w:p w14:paraId="00352335" w14:textId="350D03F4" w:rsidR="00CB3072" w:rsidRPr="00445E9E" w:rsidRDefault="00CB3072" w:rsidP="00CB3072">
            <w:pPr>
              <w:jc w:val="both"/>
              <w:rPr>
                <w:sz w:val="24"/>
                <w:szCs w:val="24"/>
              </w:rPr>
            </w:pPr>
            <w:r w:rsidRPr="00445E9E">
              <w:rPr>
                <w:sz w:val="24"/>
                <w:szCs w:val="24"/>
              </w:rPr>
              <w:t>Отношение отгруженной продукции к произведенной.</w:t>
            </w:r>
          </w:p>
          <w:p w14:paraId="11945DD5" w14:textId="77777777" w:rsidR="00CB3072" w:rsidRPr="00445E9E" w:rsidRDefault="00CB3072" w:rsidP="00CB3072">
            <w:pPr>
              <w:jc w:val="both"/>
              <w:rPr>
                <w:sz w:val="24"/>
                <w:szCs w:val="24"/>
              </w:rPr>
            </w:pPr>
            <w:r w:rsidRPr="00445E9E">
              <w:rPr>
                <w:sz w:val="24"/>
                <w:szCs w:val="24"/>
              </w:rPr>
              <w:t>Выработка на одного работающего.</w:t>
            </w:r>
          </w:p>
          <w:p w14:paraId="03E062FD" w14:textId="77777777" w:rsidR="00CB3072" w:rsidRPr="00445E9E" w:rsidRDefault="00CB3072" w:rsidP="00CB3072">
            <w:pPr>
              <w:jc w:val="both"/>
              <w:rPr>
                <w:sz w:val="24"/>
                <w:szCs w:val="24"/>
              </w:rPr>
            </w:pPr>
            <w:r w:rsidRPr="00445E9E">
              <w:rPr>
                <w:sz w:val="24"/>
                <w:szCs w:val="24"/>
              </w:rPr>
              <w:t>Доля отрасли в основных производственных фондах.</w:t>
            </w:r>
          </w:p>
          <w:p w14:paraId="52424501" w14:textId="77777777" w:rsidR="00CB3072" w:rsidRPr="00445E9E" w:rsidRDefault="00CB3072" w:rsidP="00CB3072">
            <w:pPr>
              <w:jc w:val="both"/>
              <w:rPr>
                <w:sz w:val="24"/>
                <w:szCs w:val="24"/>
              </w:rPr>
            </w:pPr>
            <w:r w:rsidRPr="00445E9E">
              <w:rPr>
                <w:sz w:val="24"/>
                <w:szCs w:val="24"/>
              </w:rPr>
              <w:t>Коэффициент обновления ОПФ.</w:t>
            </w:r>
          </w:p>
          <w:p w14:paraId="157288A9" w14:textId="535E1321" w:rsidR="00CB3072" w:rsidRPr="00445E9E" w:rsidRDefault="00CB3072" w:rsidP="00CB3072">
            <w:pPr>
              <w:jc w:val="both"/>
              <w:rPr>
                <w:sz w:val="24"/>
                <w:szCs w:val="24"/>
              </w:rPr>
            </w:pPr>
            <w:r w:rsidRPr="00445E9E">
              <w:rPr>
                <w:sz w:val="24"/>
                <w:szCs w:val="24"/>
              </w:rPr>
              <w:t>Степень износа основных производственных фондов</w:t>
            </w:r>
          </w:p>
        </w:tc>
        <w:tc>
          <w:tcPr>
            <w:tcW w:w="4814" w:type="dxa"/>
          </w:tcPr>
          <w:p w14:paraId="60C05005" w14:textId="77777777" w:rsidR="00CB3072" w:rsidRPr="00445E9E" w:rsidRDefault="00CB3072" w:rsidP="00CB3072">
            <w:pPr>
              <w:jc w:val="both"/>
              <w:rPr>
                <w:sz w:val="24"/>
                <w:szCs w:val="24"/>
              </w:rPr>
            </w:pPr>
            <w:r w:rsidRPr="00445E9E">
              <w:rPr>
                <w:sz w:val="24"/>
                <w:szCs w:val="24"/>
              </w:rPr>
              <w:t>Объем выпускаемой продукции.</w:t>
            </w:r>
          </w:p>
          <w:p w14:paraId="4CCAA8C1" w14:textId="5581506D" w:rsidR="00CB3072" w:rsidRPr="00445E9E" w:rsidRDefault="00CB3072" w:rsidP="00CB3072">
            <w:pPr>
              <w:jc w:val="both"/>
              <w:rPr>
                <w:sz w:val="24"/>
                <w:szCs w:val="24"/>
              </w:rPr>
            </w:pPr>
            <w:r w:rsidRPr="00445E9E">
              <w:rPr>
                <w:sz w:val="24"/>
                <w:szCs w:val="24"/>
              </w:rPr>
              <w:t>Объем выпускаемой (отгруженной) продукции отрасли.</w:t>
            </w:r>
          </w:p>
          <w:p w14:paraId="15B8E542" w14:textId="14C517CD" w:rsidR="00CB3072" w:rsidRPr="00445E9E" w:rsidRDefault="00CB3072" w:rsidP="00CB3072">
            <w:pPr>
              <w:jc w:val="both"/>
              <w:rPr>
                <w:sz w:val="24"/>
                <w:szCs w:val="24"/>
              </w:rPr>
            </w:pPr>
            <w:r w:rsidRPr="00445E9E">
              <w:rPr>
                <w:sz w:val="24"/>
                <w:szCs w:val="24"/>
              </w:rPr>
              <w:t>Отношение отгруженной продукции к произведенной.</w:t>
            </w:r>
          </w:p>
          <w:p w14:paraId="65F171CA" w14:textId="713FD317" w:rsidR="00CB3072" w:rsidRPr="00445E9E" w:rsidRDefault="00CB3072" w:rsidP="00CB3072">
            <w:pPr>
              <w:jc w:val="both"/>
              <w:rPr>
                <w:sz w:val="24"/>
                <w:szCs w:val="24"/>
              </w:rPr>
            </w:pPr>
            <w:r w:rsidRPr="00445E9E">
              <w:rPr>
                <w:sz w:val="24"/>
                <w:szCs w:val="24"/>
              </w:rPr>
              <w:t>Выработка на одного рабочего. Коэффициент обновления ОПФ. Степень износа основных фондов</w:t>
            </w:r>
          </w:p>
        </w:tc>
      </w:tr>
      <w:tr w:rsidR="00CB3072" w14:paraId="052F80D4" w14:textId="77777777" w:rsidTr="00F3352D">
        <w:tc>
          <w:tcPr>
            <w:tcW w:w="9628" w:type="dxa"/>
            <w:gridSpan w:val="2"/>
          </w:tcPr>
          <w:p w14:paraId="38252CAB" w14:textId="2CE4D4F3" w:rsidR="00CB3072" w:rsidRPr="00445E9E" w:rsidRDefault="00CB3072" w:rsidP="00CB3072">
            <w:pPr>
              <w:jc w:val="center"/>
              <w:rPr>
                <w:sz w:val="24"/>
                <w:szCs w:val="24"/>
              </w:rPr>
            </w:pPr>
            <w:r w:rsidRPr="00445E9E">
              <w:rPr>
                <w:sz w:val="24"/>
                <w:szCs w:val="24"/>
              </w:rPr>
              <w:t>Финансовые результаты</w:t>
            </w:r>
          </w:p>
        </w:tc>
      </w:tr>
      <w:tr w:rsidR="00CB3072" w14:paraId="2A0CB72F" w14:textId="77777777" w:rsidTr="00CB3072">
        <w:tc>
          <w:tcPr>
            <w:tcW w:w="4814" w:type="dxa"/>
          </w:tcPr>
          <w:p w14:paraId="4A6994FC" w14:textId="77777777" w:rsidR="00445E9E" w:rsidRPr="00445E9E" w:rsidRDefault="00445E9E" w:rsidP="00445E9E">
            <w:pPr>
              <w:jc w:val="both"/>
              <w:rPr>
                <w:sz w:val="24"/>
                <w:szCs w:val="24"/>
              </w:rPr>
            </w:pPr>
            <w:r w:rsidRPr="00445E9E">
              <w:rPr>
                <w:sz w:val="24"/>
                <w:szCs w:val="24"/>
              </w:rPr>
              <w:t>Финансовый результат деятельности.</w:t>
            </w:r>
          </w:p>
          <w:p w14:paraId="4F8566C8" w14:textId="77777777" w:rsidR="00445E9E" w:rsidRPr="00445E9E" w:rsidRDefault="00445E9E" w:rsidP="00445E9E">
            <w:pPr>
              <w:jc w:val="both"/>
              <w:rPr>
                <w:sz w:val="24"/>
                <w:szCs w:val="24"/>
              </w:rPr>
            </w:pPr>
            <w:r w:rsidRPr="00445E9E">
              <w:rPr>
                <w:sz w:val="24"/>
                <w:szCs w:val="24"/>
              </w:rPr>
              <w:t>Доля прибыльных (убыточных) организаций. Общая рентабельность.</w:t>
            </w:r>
          </w:p>
          <w:p w14:paraId="4BC4DB53" w14:textId="77777777" w:rsidR="00445E9E" w:rsidRPr="00445E9E" w:rsidRDefault="00445E9E" w:rsidP="00445E9E">
            <w:pPr>
              <w:jc w:val="both"/>
              <w:rPr>
                <w:sz w:val="24"/>
                <w:szCs w:val="24"/>
              </w:rPr>
            </w:pPr>
            <w:r w:rsidRPr="00445E9E">
              <w:rPr>
                <w:sz w:val="24"/>
                <w:szCs w:val="24"/>
              </w:rPr>
              <w:t>Коэффициент текущей ликвидности.</w:t>
            </w:r>
          </w:p>
          <w:p w14:paraId="5A1EE2BB" w14:textId="2068A2FF" w:rsidR="00445E9E" w:rsidRPr="00445E9E" w:rsidRDefault="00445E9E" w:rsidP="00445E9E">
            <w:pPr>
              <w:jc w:val="both"/>
              <w:rPr>
                <w:sz w:val="24"/>
                <w:szCs w:val="24"/>
              </w:rPr>
            </w:pPr>
            <w:r w:rsidRPr="00445E9E">
              <w:rPr>
                <w:sz w:val="24"/>
                <w:szCs w:val="24"/>
              </w:rPr>
              <w:t>Доля просроченной кредиторской задолженности.</w:t>
            </w:r>
          </w:p>
          <w:p w14:paraId="6DED0921" w14:textId="77777777" w:rsidR="00445E9E" w:rsidRPr="00445E9E" w:rsidRDefault="00445E9E" w:rsidP="00445E9E">
            <w:pPr>
              <w:jc w:val="both"/>
              <w:rPr>
                <w:sz w:val="24"/>
                <w:szCs w:val="24"/>
              </w:rPr>
            </w:pPr>
            <w:r w:rsidRPr="00445E9E">
              <w:rPr>
                <w:sz w:val="24"/>
                <w:szCs w:val="24"/>
              </w:rPr>
              <w:t>Доля просроченной дебиторской задолженности</w:t>
            </w:r>
          </w:p>
          <w:p w14:paraId="243E26CF" w14:textId="77777777" w:rsidR="00CB3072" w:rsidRPr="00445E9E" w:rsidRDefault="00CB3072" w:rsidP="00CB3072">
            <w:pPr>
              <w:jc w:val="both"/>
              <w:rPr>
                <w:sz w:val="24"/>
                <w:szCs w:val="24"/>
              </w:rPr>
            </w:pPr>
          </w:p>
        </w:tc>
        <w:tc>
          <w:tcPr>
            <w:tcW w:w="4814" w:type="dxa"/>
          </w:tcPr>
          <w:p w14:paraId="1C9BDFB3" w14:textId="13D149DF" w:rsidR="00445E9E" w:rsidRPr="00445E9E" w:rsidRDefault="00445E9E" w:rsidP="00445E9E">
            <w:pPr>
              <w:jc w:val="both"/>
              <w:rPr>
                <w:sz w:val="24"/>
                <w:szCs w:val="24"/>
              </w:rPr>
            </w:pPr>
            <w:r w:rsidRPr="00445E9E">
              <w:rPr>
                <w:sz w:val="24"/>
                <w:szCs w:val="24"/>
              </w:rPr>
              <w:t>Показатели эффективности финансовой деятельности.</w:t>
            </w:r>
          </w:p>
          <w:p w14:paraId="22E19DBC" w14:textId="77777777" w:rsidR="00445E9E" w:rsidRPr="00445E9E" w:rsidRDefault="00445E9E" w:rsidP="00445E9E">
            <w:pPr>
              <w:jc w:val="both"/>
              <w:rPr>
                <w:sz w:val="24"/>
                <w:szCs w:val="24"/>
              </w:rPr>
            </w:pPr>
            <w:r w:rsidRPr="00445E9E">
              <w:rPr>
                <w:sz w:val="24"/>
                <w:szCs w:val="24"/>
              </w:rPr>
              <w:t>Показатели деловой активности организации. Показатели платежеспособности.</w:t>
            </w:r>
          </w:p>
          <w:p w14:paraId="7F639309" w14:textId="446D089E" w:rsidR="00CB3072" w:rsidRPr="00445E9E" w:rsidRDefault="00445E9E" w:rsidP="00445E9E">
            <w:pPr>
              <w:jc w:val="both"/>
              <w:rPr>
                <w:sz w:val="24"/>
                <w:szCs w:val="24"/>
              </w:rPr>
            </w:pPr>
            <w:r w:rsidRPr="00445E9E">
              <w:rPr>
                <w:sz w:val="24"/>
                <w:szCs w:val="24"/>
              </w:rPr>
              <w:t>Показатели финансовой устойчивости</w:t>
            </w:r>
          </w:p>
        </w:tc>
      </w:tr>
      <w:tr w:rsidR="00445E9E" w14:paraId="48BA73F7" w14:textId="77777777" w:rsidTr="004B10FC">
        <w:tc>
          <w:tcPr>
            <w:tcW w:w="9628" w:type="dxa"/>
            <w:gridSpan w:val="2"/>
          </w:tcPr>
          <w:p w14:paraId="63E7A539" w14:textId="73891B9E" w:rsidR="00445E9E" w:rsidRPr="00445E9E" w:rsidRDefault="00445E9E" w:rsidP="00445E9E">
            <w:pPr>
              <w:jc w:val="center"/>
              <w:rPr>
                <w:sz w:val="24"/>
                <w:szCs w:val="24"/>
              </w:rPr>
            </w:pPr>
            <w:r w:rsidRPr="00445E9E">
              <w:rPr>
                <w:sz w:val="24"/>
                <w:szCs w:val="24"/>
              </w:rPr>
              <w:t>Инвестиционная активность</w:t>
            </w:r>
          </w:p>
        </w:tc>
      </w:tr>
      <w:tr w:rsidR="00445E9E" w14:paraId="0C0BD360" w14:textId="77777777" w:rsidTr="00CB3072">
        <w:tc>
          <w:tcPr>
            <w:tcW w:w="4814" w:type="dxa"/>
          </w:tcPr>
          <w:p w14:paraId="1919D7EE" w14:textId="66027A2D" w:rsidR="00445E9E" w:rsidRPr="00445E9E" w:rsidRDefault="00445E9E" w:rsidP="00445E9E">
            <w:pPr>
              <w:jc w:val="both"/>
              <w:rPr>
                <w:sz w:val="24"/>
                <w:szCs w:val="24"/>
              </w:rPr>
            </w:pPr>
            <w:r w:rsidRPr="00445E9E">
              <w:rPr>
                <w:sz w:val="24"/>
                <w:szCs w:val="24"/>
              </w:rPr>
              <w:t>Доля отрасли в инвестициях в основной капитал.</w:t>
            </w:r>
          </w:p>
          <w:p w14:paraId="0F7D7844" w14:textId="77777777" w:rsidR="00445E9E" w:rsidRPr="00445E9E" w:rsidRDefault="00445E9E" w:rsidP="00445E9E">
            <w:pPr>
              <w:jc w:val="both"/>
              <w:rPr>
                <w:sz w:val="24"/>
                <w:szCs w:val="24"/>
              </w:rPr>
            </w:pPr>
            <w:r w:rsidRPr="00445E9E">
              <w:rPr>
                <w:sz w:val="24"/>
                <w:szCs w:val="24"/>
              </w:rPr>
              <w:t>Динамика инвестиций в основной капитал. Доля инвестиционно-активных организаций отрасли.</w:t>
            </w:r>
          </w:p>
          <w:p w14:paraId="5B7B8206" w14:textId="4FCB16CF" w:rsidR="00445E9E" w:rsidRPr="00445E9E" w:rsidRDefault="00445E9E" w:rsidP="00445E9E">
            <w:pPr>
              <w:jc w:val="both"/>
              <w:rPr>
                <w:sz w:val="24"/>
                <w:szCs w:val="24"/>
              </w:rPr>
            </w:pPr>
            <w:r w:rsidRPr="00445E9E">
              <w:rPr>
                <w:sz w:val="24"/>
                <w:szCs w:val="24"/>
              </w:rPr>
              <w:t>Доля собственных средств в источниках инвестирования.</w:t>
            </w:r>
          </w:p>
          <w:p w14:paraId="221179A9" w14:textId="2C37F84C" w:rsidR="00445E9E" w:rsidRPr="00445E9E" w:rsidRDefault="00445E9E" w:rsidP="00445E9E">
            <w:pPr>
              <w:jc w:val="both"/>
              <w:rPr>
                <w:sz w:val="24"/>
                <w:szCs w:val="24"/>
              </w:rPr>
            </w:pPr>
            <w:r w:rsidRPr="00445E9E">
              <w:rPr>
                <w:sz w:val="24"/>
                <w:szCs w:val="24"/>
              </w:rPr>
              <w:t>Доля кредитов в привлеченных средствах</w:t>
            </w:r>
          </w:p>
        </w:tc>
        <w:tc>
          <w:tcPr>
            <w:tcW w:w="4814" w:type="dxa"/>
          </w:tcPr>
          <w:p w14:paraId="0AFDBD50" w14:textId="77777777" w:rsidR="00445E9E" w:rsidRPr="00445E9E" w:rsidRDefault="00445E9E" w:rsidP="00445E9E">
            <w:pPr>
              <w:jc w:val="both"/>
              <w:rPr>
                <w:sz w:val="24"/>
                <w:szCs w:val="24"/>
              </w:rPr>
            </w:pPr>
            <w:r w:rsidRPr="00445E9E">
              <w:rPr>
                <w:sz w:val="24"/>
                <w:szCs w:val="24"/>
              </w:rPr>
              <w:t>Инвестиции в основной капитал организации. Доля организации в инвестициях в основной капитал отрасли.</w:t>
            </w:r>
          </w:p>
          <w:p w14:paraId="137509F6" w14:textId="71842BF8" w:rsidR="00445E9E" w:rsidRPr="00445E9E" w:rsidRDefault="00445E9E" w:rsidP="00445E9E">
            <w:pPr>
              <w:jc w:val="both"/>
              <w:rPr>
                <w:sz w:val="24"/>
                <w:szCs w:val="24"/>
              </w:rPr>
            </w:pPr>
            <w:r w:rsidRPr="00445E9E">
              <w:rPr>
                <w:sz w:val="24"/>
                <w:szCs w:val="24"/>
              </w:rPr>
              <w:t>Доля собственных средств в источниках инвестирования</w:t>
            </w:r>
          </w:p>
        </w:tc>
      </w:tr>
      <w:tr w:rsidR="00445E9E" w14:paraId="7BF240B0" w14:textId="77777777" w:rsidTr="00FC6735">
        <w:tc>
          <w:tcPr>
            <w:tcW w:w="9628" w:type="dxa"/>
            <w:gridSpan w:val="2"/>
          </w:tcPr>
          <w:p w14:paraId="08D8B05B" w14:textId="3A7EC38E" w:rsidR="00445E9E" w:rsidRPr="00445E9E" w:rsidRDefault="00445E9E" w:rsidP="00445E9E">
            <w:pPr>
              <w:jc w:val="center"/>
              <w:rPr>
                <w:sz w:val="24"/>
                <w:szCs w:val="24"/>
              </w:rPr>
            </w:pPr>
            <w:r w:rsidRPr="00445E9E">
              <w:rPr>
                <w:sz w:val="24"/>
                <w:szCs w:val="24"/>
              </w:rPr>
              <w:t>Трудовой потенциал</w:t>
            </w:r>
          </w:p>
        </w:tc>
      </w:tr>
      <w:tr w:rsidR="00445E9E" w14:paraId="33697B23" w14:textId="77777777" w:rsidTr="00CB3072">
        <w:tc>
          <w:tcPr>
            <w:tcW w:w="4814" w:type="dxa"/>
          </w:tcPr>
          <w:p w14:paraId="0DBFFB1F" w14:textId="77777777" w:rsidR="00445E9E" w:rsidRPr="00445E9E" w:rsidRDefault="00445E9E" w:rsidP="00445E9E">
            <w:pPr>
              <w:jc w:val="both"/>
              <w:rPr>
                <w:sz w:val="24"/>
                <w:szCs w:val="24"/>
              </w:rPr>
            </w:pPr>
            <w:r w:rsidRPr="00445E9E">
              <w:rPr>
                <w:sz w:val="24"/>
                <w:szCs w:val="24"/>
              </w:rPr>
              <w:t>Доля занятых в отрасли работников. Коэффициент прибытия и выбытия рабочей силы.</w:t>
            </w:r>
          </w:p>
          <w:p w14:paraId="19119142" w14:textId="6533540A" w:rsidR="00445E9E" w:rsidRPr="00445E9E" w:rsidRDefault="00445E9E" w:rsidP="00445E9E">
            <w:pPr>
              <w:jc w:val="both"/>
              <w:rPr>
                <w:sz w:val="24"/>
                <w:szCs w:val="24"/>
              </w:rPr>
            </w:pPr>
            <w:r w:rsidRPr="00445E9E">
              <w:rPr>
                <w:sz w:val="24"/>
                <w:szCs w:val="24"/>
              </w:rPr>
              <w:t>Среднемесячная заработная плата на одного работника.</w:t>
            </w:r>
          </w:p>
          <w:p w14:paraId="16AE3477" w14:textId="51FE3EE8" w:rsidR="00445E9E" w:rsidRPr="00445E9E" w:rsidRDefault="00445E9E" w:rsidP="00445E9E">
            <w:pPr>
              <w:jc w:val="both"/>
              <w:rPr>
                <w:sz w:val="24"/>
                <w:szCs w:val="24"/>
              </w:rPr>
            </w:pPr>
            <w:r w:rsidRPr="00445E9E">
              <w:rPr>
                <w:sz w:val="24"/>
                <w:szCs w:val="24"/>
              </w:rPr>
              <w:t>Отношение задолженности по заработной плате к фонду оплаты труда</w:t>
            </w:r>
          </w:p>
        </w:tc>
        <w:tc>
          <w:tcPr>
            <w:tcW w:w="4814" w:type="dxa"/>
          </w:tcPr>
          <w:p w14:paraId="57AF5ED3" w14:textId="77777777" w:rsidR="00445E9E" w:rsidRPr="00445E9E" w:rsidRDefault="00445E9E" w:rsidP="00445E9E">
            <w:pPr>
              <w:jc w:val="both"/>
              <w:rPr>
                <w:sz w:val="24"/>
                <w:szCs w:val="24"/>
              </w:rPr>
            </w:pPr>
            <w:r w:rsidRPr="00445E9E">
              <w:rPr>
                <w:sz w:val="24"/>
                <w:szCs w:val="24"/>
              </w:rPr>
              <w:t>Доля занятых работников в организации в общей численности занятых в отрасли.</w:t>
            </w:r>
          </w:p>
          <w:p w14:paraId="7DD596D8" w14:textId="77777777" w:rsidR="00445E9E" w:rsidRPr="00445E9E" w:rsidRDefault="00445E9E" w:rsidP="00445E9E">
            <w:pPr>
              <w:jc w:val="both"/>
              <w:rPr>
                <w:sz w:val="24"/>
                <w:szCs w:val="24"/>
              </w:rPr>
            </w:pPr>
            <w:r w:rsidRPr="00445E9E">
              <w:rPr>
                <w:sz w:val="24"/>
                <w:szCs w:val="24"/>
              </w:rPr>
              <w:t>Коэффициент прибытия и выбытия рабочей силы.</w:t>
            </w:r>
          </w:p>
          <w:p w14:paraId="341F64C4" w14:textId="1B698F33" w:rsidR="00445E9E" w:rsidRPr="00445E9E" w:rsidRDefault="00445E9E" w:rsidP="00445E9E">
            <w:pPr>
              <w:jc w:val="both"/>
              <w:rPr>
                <w:sz w:val="24"/>
                <w:szCs w:val="24"/>
              </w:rPr>
            </w:pPr>
            <w:r w:rsidRPr="00445E9E">
              <w:rPr>
                <w:sz w:val="24"/>
                <w:szCs w:val="24"/>
              </w:rPr>
              <w:t>Среднемесячная заработная плата на одного работника</w:t>
            </w:r>
          </w:p>
        </w:tc>
      </w:tr>
    </w:tbl>
    <w:p w14:paraId="2A8F577B" w14:textId="77777777" w:rsidR="00CB3072" w:rsidRDefault="00CB3072" w:rsidP="00CB3072">
      <w:pPr>
        <w:spacing w:after="0"/>
        <w:ind w:firstLine="426"/>
        <w:jc w:val="both"/>
      </w:pPr>
    </w:p>
    <w:p w14:paraId="3C5EA4D9" w14:textId="77777777" w:rsidR="00CB3072" w:rsidRPr="00624AF2" w:rsidRDefault="00CB3072" w:rsidP="00CB3072">
      <w:pPr>
        <w:spacing w:after="0"/>
        <w:ind w:firstLine="426"/>
        <w:jc w:val="both"/>
      </w:pPr>
    </w:p>
    <w:p w14:paraId="048FD1D6" w14:textId="16E97BCD" w:rsidR="00445E9E" w:rsidRDefault="00445E9E" w:rsidP="00445E9E">
      <w:pPr>
        <w:spacing w:after="0"/>
        <w:ind w:firstLine="426"/>
        <w:jc w:val="both"/>
      </w:pPr>
      <w:r>
        <w:t>Показатели инвестиционной активности отражают стремление к обновлению производства и реконструкции. В соответствии с данными показателями инвестиционной привлекательности составлен ее рейтинг (рис. 65).</w:t>
      </w:r>
    </w:p>
    <w:p w14:paraId="3A8DB71E" w14:textId="77777777" w:rsidR="005E47D5" w:rsidRPr="00624AF2" w:rsidRDefault="005E47D5" w:rsidP="005E47D5">
      <w:pPr>
        <w:spacing w:after="0"/>
        <w:ind w:firstLine="426"/>
        <w:jc w:val="both"/>
      </w:pPr>
    </w:p>
    <w:p w14:paraId="52B9973D" w14:textId="7A9E5974" w:rsidR="005E47D5" w:rsidRDefault="00445E9E" w:rsidP="005E47D5">
      <w:pPr>
        <w:spacing w:after="0"/>
        <w:ind w:firstLine="426"/>
        <w:jc w:val="both"/>
        <w:rPr>
          <w:color w:val="231F20"/>
          <w:spacing w:val="-2"/>
          <w:sz w:val="20"/>
        </w:rPr>
      </w:pPr>
      <w:r>
        <w:rPr>
          <w:noProof/>
          <w:sz w:val="20"/>
        </w:rPr>
        <w:lastRenderedPageBreak/>
        <mc:AlternateContent>
          <mc:Choice Requires="wpg">
            <w:drawing>
              <wp:inline distT="0" distB="0" distL="0" distR="0" wp14:anchorId="27DAB0E7" wp14:editId="0BC147D7">
                <wp:extent cx="4861560" cy="3362960"/>
                <wp:effectExtent l="0" t="0" r="0" b="8889"/>
                <wp:docPr id="1511" name="Group 15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61560" cy="3362960"/>
                          <a:chOff x="0" y="0"/>
                          <a:chExt cx="4861560" cy="3362960"/>
                        </a:xfrm>
                      </wpg:grpSpPr>
                      <wps:wsp>
                        <wps:cNvPr id="1512" name="Graphic 1512"/>
                        <wps:cNvSpPr/>
                        <wps:spPr>
                          <a:xfrm>
                            <a:off x="0" y="0"/>
                            <a:ext cx="4861560" cy="3362960"/>
                          </a:xfrm>
                          <a:custGeom>
                            <a:avLst/>
                            <a:gdLst/>
                            <a:ahLst/>
                            <a:cxnLst/>
                            <a:rect l="l" t="t" r="r" b="b"/>
                            <a:pathLst>
                              <a:path w="4861560" h="3362960">
                                <a:moveTo>
                                  <a:pt x="908304" y="354076"/>
                                </a:moveTo>
                                <a:lnTo>
                                  <a:pt x="902208" y="354076"/>
                                </a:lnTo>
                                <a:lnTo>
                                  <a:pt x="902208" y="573532"/>
                                </a:lnTo>
                                <a:lnTo>
                                  <a:pt x="908304" y="573532"/>
                                </a:lnTo>
                                <a:lnTo>
                                  <a:pt x="908304" y="354076"/>
                                </a:lnTo>
                                <a:close/>
                              </a:path>
                              <a:path w="4861560" h="3362960">
                                <a:moveTo>
                                  <a:pt x="1801368" y="3115564"/>
                                </a:moveTo>
                                <a:lnTo>
                                  <a:pt x="1795272" y="3115564"/>
                                </a:lnTo>
                                <a:lnTo>
                                  <a:pt x="1795272" y="3356356"/>
                                </a:lnTo>
                                <a:lnTo>
                                  <a:pt x="1801368" y="3356356"/>
                                </a:lnTo>
                                <a:lnTo>
                                  <a:pt x="1801368" y="3115564"/>
                                </a:lnTo>
                                <a:close/>
                              </a:path>
                              <a:path w="4861560" h="3362960">
                                <a:moveTo>
                                  <a:pt x="1801368" y="3108960"/>
                                </a:moveTo>
                                <a:lnTo>
                                  <a:pt x="4673" y="3108960"/>
                                </a:lnTo>
                                <a:lnTo>
                                  <a:pt x="4673" y="3115310"/>
                                </a:lnTo>
                                <a:lnTo>
                                  <a:pt x="4673" y="3356610"/>
                                </a:lnTo>
                                <a:lnTo>
                                  <a:pt x="4559" y="3115310"/>
                                </a:lnTo>
                                <a:lnTo>
                                  <a:pt x="4673" y="3108960"/>
                                </a:lnTo>
                                <a:lnTo>
                                  <a:pt x="88" y="3108960"/>
                                </a:lnTo>
                                <a:lnTo>
                                  <a:pt x="0" y="3356610"/>
                                </a:lnTo>
                                <a:lnTo>
                                  <a:pt x="0" y="3362960"/>
                                </a:lnTo>
                                <a:lnTo>
                                  <a:pt x="1801368" y="3362960"/>
                                </a:lnTo>
                                <a:lnTo>
                                  <a:pt x="1801368" y="3356610"/>
                                </a:lnTo>
                                <a:lnTo>
                                  <a:pt x="9144" y="3356610"/>
                                </a:lnTo>
                                <a:lnTo>
                                  <a:pt x="9144" y="3115310"/>
                                </a:lnTo>
                                <a:lnTo>
                                  <a:pt x="1801368" y="3115310"/>
                                </a:lnTo>
                                <a:lnTo>
                                  <a:pt x="1801368" y="3108960"/>
                                </a:lnTo>
                                <a:close/>
                              </a:path>
                              <a:path w="4861560" h="3362960">
                                <a:moveTo>
                                  <a:pt x="1801368" y="2433320"/>
                                </a:moveTo>
                                <a:lnTo>
                                  <a:pt x="4622" y="2433320"/>
                                </a:lnTo>
                                <a:lnTo>
                                  <a:pt x="4622" y="2438400"/>
                                </a:lnTo>
                                <a:lnTo>
                                  <a:pt x="4622" y="2856230"/>
                                </a:lnTo>
                                <a:lnTo>
                                  <a:pt x="4572" y="2438400"/>
                                </a:lnTo>
                                <a:lnTo>
                                  <a:pt x="4622" y="2433320"/>
                                </a:lnTo>
                                <a:lnTo>
                                  <a:pt x="63" y="2433320"/>
                                </a:lnTo>
                                <a:lnTo>
                                  <a:pt x="0" y="2856230"/>
                                </a:lnTo>
                                <a:lnTo>
                                  <a:pt x="0" y="2862580"/>
                                </a:lnTo>
                                <a:lnTo>
                                  <a:pt x="896112" y="2862580"/>
                                </a:lnTo>
                                <a:lnTo>
                                  <a:pt x="896112" y="3011932"/>
                                </a:lnTo>
                                <a:lnTo>
                                  <a:pt x="865632" y="3011932"/>
                                </a:lnTo>
                                <a:lnTo>
                                  <a:pt x="865632" y="3014980"/>
                                </a:lnTo>
                                <a:lnTo>
                                  <a:pt x="893064" y="3088132"/>
                                </a:lnTo>
                                <a:lnTo>
                                  <a:pt x="896112" y="3097276"/>
                                </a:lnTo>
                                <a:lnTo>
                                  <a:pt x="899160" y="3088132"/>
                                </a:lnTo>
                                <a:lnTo>
                                  <a:pt x="926592" y="3014980"/>
                                </a:lnTo>
                                <a:lnTo>
                                  <a:pt x="926592" y="3011932"/>
                                </a:lnTo>
                                <a:lnTo>
                                  <a:pt x="923544" y="3011932"/>
                                </a:lnTo>
                                <a:lnTo>
                                  <a:pt x="902208" y="3011932"/>
                                </a:lnTo>
                                <a:lnTo>
                                  <a:pt x="902208" y="2862580"/>
                                </a:lnTo>
                                <a:lnTo>
                                  <a:pt x="1801368" y="2862580"/>
                                </a:lnTo>
                                <a:lnTo>
                                  <a:pt x="1801368" y="2856484"/>
                                </a:lnTo>
                                <a:lnTo>
                                  <a:pt x="1801368" y="2856230"/>
                                </a:lnTo>
                                <a:lnTo>
                                  <a:pt x="1801368" y="2438908"/>
                                </a:lnTo>
                                <a:lnTo>
                                  <a:pt x="1795272" y="2438908"/>
                                </a:lnTo>
                                <a:lnTo>
                                  <a:pt x="1795272" y="2856230"/>
                                </a:lnTo>
                                <a:lnTo>
                                  <a:pt x="9144" y="2856230"/>
                                </a:lnTo>
                                <a:lnTo>
                                  <a:pt x="9144" y="2438400"/>
                                </a:lnTo>
                                <a:lnTo>
                                  <a:pt x="1801368" y="2438400"/>
                                </a:lnTo>
                                <a:lnTo>
                                  <a:pt x="1801368" y="2433320"/>
                                </a:lnTo>
                                <a:close/>
                              </a:path>
                              <a:path w="4861560" h="3362960">
                                <a:moveTo>
                                  <a:pt x="1801368" y="1948180"/>
                                </a:moveTo>
                                <a:lnTo>
                                  <a:pt x="1801355" y="1941830"/>
                                </a:lnTo>
                                <a:lnTo>
                                  <a:pt x="1795272" y="1941830"/>
                                </a:lnTo>
                                <a:lnTo>
                                  <a:pt x="1795272" y="1948180"/>
                                </a:lnTo>
                                <a:lnTo>
                                  <a:pt x="1795272" y="2192020"/>
                                </a:lnTo>
                                <a:lnTo>
                                  <a:pt x="9144" y="2192020"/>
                                </a:lnTo>
                                <a:lnTo>
                                  <a:pt x="9144" y="1948180"/>
                                </a:lnTo>
                                <a:lnTo>
                                  <a:pt x="1795272" y="1948180"/>
                                </a:lnTo>
                                <a:lnTo>
                                  <a:pt x="1795272" y="1941830"/>
                                </a:lnTo>
                                <a:lnTo>
                                  <a:pt x="4673" y="1941830"/>
                                </a:lnTo>
                                <a:lnTo>
                                  <a:pt x="4673" y="1948180"/>
                                </a:lnTo>
                                <a:lnTo>
                                  <a:pt x="4673" y="2192020"/>
                                </a:lnTo>
                                <a:lnTo>
                                  <a:pt x="4559" y="1948180"/>
                                </a:lnTo>
                                <a:lnTo>
                                  <a:pt x="4673" y="1941830"/>
                                </a:lnTo>
                                <a:lnTo>
                                  <a:pt x="101" y="1941830"/>
                                </a:lnTo>
                                <a:lnTo>
                                  <a:pt x="0" y="2192020"/>
                                </a:lnTo>
                                <a:lnTo>
                                  <a:pt x="0" y="2198370"/>
                                </a:lnTo>
                                <a:lnTo>
                                  <a:pt x="896112" y="2198370"/>
                                </a:lnTo>
                                <a:lnTo>
                                  <a:pt x="896112" y="2347468"/>
                                </a:lnTo>
                                <a:lnTo>
                                  <a:pt x="871728" y="2347468"/>
                                </a:lnTo>
                                <a:lnTo>
                                  <a:pt x="865632" y="2347468"/>
                                </a:lnTo>
                                <a:lnTo>
                                  <a:pt x="865632" y="2350516"/>
                                </a:lnTo>
                                <a:lnTo>
                                  <a:pt x="893064" y="2423668"/>
                                </a:lnTo>
                                <a:lnTo>
                                  <a:pt x="896112" y="2432812"/>
                                </a:lnTo>
                                <a:lnTo>
                                  <a:pt x="899160" y="2423668"/>
                                </a:lnTo>
                                <a:lnTo>
                                  <a:pt x="926592" y="2350516"/>
                                </a:lnTo>
                                <a:lnTo>
                                  <a:pt x="926592" y="2347468"/>
                                </a:lnTo>
                                <a:lnTo>
                                  <a:pt x="923544" y="2347468"/>
                                </a:lnTo>
                                <a:lnTo>
                                  <a:pt x="920496" y="2347468"/>
                                </a:lnTo>
                                <a:lnTo>
                                  <a:pt x="902208" y="2347468"/>
                                </a:lnTo>
                                <a:lnTo>
                                  <a:pt x="902208" y="2198370"/>
                                </a:lnTo>
                                <a:lnTo>
                                  <a:pt x="1801368" y="2198370"/>
                                </a:lnTo>
                                <a:lnTo>
                                  <a:pt x="1801368" y="2192020"/>
                                </a:lnTo>
                                <a:lnTo>
                                  <a:pt x="1801368" y="1948180"/>
                                </a:lnTo>
                                <a:close/>
                              </a:path>
                              <a:path w="4861560" h="3362960">
                                <a:moveTo>
                                  <a:pt x="1801368" y="598170"/>
                                </a:moveTo>
                                <a:lnTo>
                                  <a:pt x="4660" y="598170"/>
                                </a:lnTo>
                                <a:lnTo>
                                  <a:pt x="4660" y="607060"/>
                                </a:lnTo>
                                <a:lnTo>
                                  <a:pt x="4660" y="1024890"/>
                                </a:lnTo>
                                <a:lnTo>
                                  <a:pt x="4572" y="607060"/>
                                </a:lnTo>
                                <a:lnTo>
                                  <a:pt x="4660" y="598170"/>
                                </a:lnTo>
                                <a:lnTo>
                                  <a:pt x="88" y="598170"/>
                                </a:lnTo>
                                <a:lnTo>
                                  <a:pt x="0" y="1024890"/>
                                </a:lnTo>
                                <a:lnTo>
                                  <a:pt x="0" y="1031240"/>
                                </a:lnTo>
                                <a:lnTo>
                                  <a:pt x="896112" y="1031240"/>
                                </a:lnTo>
                                <a:lnTo>
                                  <a:pt x="896112" y="1180084"/>
                                </a:lnTo>
                                <a:lnTo>
                                  <a:pt x="865632" y="1180084"/>
                                </a:lnTo>
                                <a:lnTo>
                                  <a:pt x="865632" y="1183132"/>
                                </a:lnTo>
                                <a:lnTo>
                                  <a:pt x="893064" y="1256284"/>
                                </a:lnTo>
                                <a:lnTo>
                                  <a:pt x="895934" y="1264920"/>
                                </a:lnTo>
                                <a:lnTo>
                                  <a:pt x="4622" y="1264920"/>
                                </a:lnTo>
                                <a:lnTo>
                                  <a:pt x="4622" y="1271270"/>
                                </a:lnTo>
                                <a:lnTo>
                                  <a:pt x="4622" y="1691640"/>
                                </a:lnTo>
                                <a:lnTo>
                                  <a:pt x="4559" y="1271270"/>
                                </a:lnTo>
                                <a:lnTo>
                                  <a:pt x="4622" y="1264920"/>
                                </a:lnTo>
                                <a:lnTo>
                                  <a:pt x="50" y="1264920"/>
                                </a:lnTo>
                                <a:lnTo>
                                  <a:pt x="0" y="1691640"/>
                                </a:lnTo>
                                <a:lnTo>
                                  <a:pt x="0" y="1697990"/>
                                </a:lnTo>
                                <a:lnTo>
                                  <a:pt x="896112" y="1697990"/>
                                </a:lnTo>
                                <a:lnTo>
                                  <a:pt x="896112" y="1844548"/>
                                </a:lnTo>
                                <a:lnTo>
                                  <a:pt x="865632" y="1844548"/>
                                </a:lnTo>
                                <a:lnTo>
                                  <a:pt x="865632" y="1850644"/>
                                </a:lnTo>
                                <a:lnTo>
                                  <a:pt x="893064" y="1923796"/>
                                </a:lnTo>
                                <a:lnTo>
                                  <a:pt x="896112" y="1929892"/>
                                </a:lnTo>
                                <a:lnTo>
                                  <a:pt x="899160" y="1923796"/>
                                </a:lnTo>
                                <a:lnTo>
                                  <a:pt x="926592" y="1850644"/>
                                </a:lnTo>
                                <a:lnTo>
                                  <a:pt x="926592" y="1844548"/>
                                </a:lnTo>
                                <a:lnTo>
                                  <a:pt x="923544" y="1844548"/>
                                </a:lnTo>
                                <a:lnTo>
                                  <a:pt x="902208" y="1844548"/>
                                </a:lnTo>
                                <a:lnTo>
                                  <a:pt x="902208" y="1697990"/>
                                </a:lnTo>
                                <a:lnTo>
                                  <a:pt x="1801368" y="1697990"/>
                                </a:lnTo>
                                <a:lnTo>
                                  <a:pt x="1801368" y="1692148"/>
                                </a:lnTo>
                                <a:lnTo>
                                  <a:pt x="1801368" y="1691640"/>
                                </a:lnTo>
                                <a:lnTo>
                                  <a:pt x="1801368" y="1271524"/>
                                </a:lnTo>
                                <a:lnTo>
                                  <a:pt x="1795272" y="1271524"/>
                                </a:lnTo>
                                <a:lnTo>
                                  <a:pt x="1795272" y="1691640"/>
                                </a:lnTo>
                                <a:lnTo>
                                  <a:pt x="9144" y="1691640"/>
                                </a:lnTo>
                                <a:lnTo>
                                  <a:pt x="9144" y="1271270"/>
                                </a:lnTo>
                                <a:lnTo>
                                  <a:pt x="1801368" y="1271270"/>
                                </a:lnTo>
                                <a:lnTo>
                                  <a:pt x="1801368" y="1264920"/>
                                </a:lnTo>
                                <a:lnTo>
                                  <a:pt x="896277" y="1264920"/>
                                </a:lnTo>
                                <a:lnTo>
                                  <a:pt x="899160" y="1256284"/>
                                </a:lnTo>
                                <a:lnTo>
                                  <a:pt x="926592" y="1183132"/>
                                </a:lnTo>
                                <a:lnTo>
                                  <a:pt x="926592" y="1180084"/>
                                </a:lnTo>
                                <a:lnTo>
                                  <a:pt x="923544" y="1180084"/>
                                </a:lnTo>
                                <a:lnTo>
                                  <a:pt x="902208" y="1180084"/>
                                </a:lnTo>
                                <a:lnTo>
                                  <a:pt x="902208" y="1031240"/>
                                </a:lnTo>
                                <a:lnTo>
                                  <a:pt x="1801368" y="1031240"/>
                                </a:lnTo>
                                <a:lnTo>
                                  <a:pt x="1801368" y="1024890"/>
                                </a:lnTo>
                                <a:lnTo>
                                  <a:pt x="9144" y="1024890"/>
                                </a:lnTo>
                                <a:lnTo>
                                  <a:pt x="9144" y="607060"/>
                                </a:lnTo>
                                <a:lnTo>
                                  <a:pt x="1795272" y="607060"/>
                                </a:lnTo>
                                <a:lnTo>
                                  <a:pt x="1795272" y="1024636"/>
                                </a:lnTo>
                                <a:lnTo>
                                  <a:pt x="1801368" y="1024636"/>
                                </a:lnTo>
                                <a:lnTo>
                                  <a:pt x="1801368" y="607060"/>
                                </a:lnTo>
                                <a:lnTo>
                                  <a:pt x="1801368" y="598170"/>
                                </a:lnTo>
                                <a:close/>
                              </a:path>
                              <a:path w="4861560" h="3362960">
                                <a:moveTo>
                                  <a:pt x="2706624" y="354076"/>
                                </a:moveTo>
                                <a:lnTo>
                                  <a:pt x="2700528" y="354076"/>
                                </a:lnTo>
                                <a:lnTo>
                                  <a:pt x="2700528" y="570484"/>
                                </a:lnTo>
                                <a:lnTo>
                                  <a:pt x="2706624" y="570484"/>
                                </a:lnTo>
                                <a:lnTo>
                                  <a:pt x="2706624" y="354076"/>
                                </a:lnTo>
                                <a:close/>
                              </a:path>
                              <a:path w="4861560" h="3362960">
                                <a:moveTo>
                                  <a:pt x="3328416" y="598170"/>
                                </a:moveTo>
                                <a:lnTo>
                                  <a:pt x="2066607" y="598170"/>
                                </a:lnTo>
                                <a:lnTo>
                                  <a:pt x="2066607" y="607060"/>
                                </a:lnTo>
                                <a:lnTo>
                                  <a:pt x="2066607" y="1024890"/>
                                </a:lnTo>
                                <a:lnTo>
                                  <a:pt x="2066544" y="607060"/>
                                </a:lnTo>
                                <a:lnTo>
                                  <a:pt x="2066607" y="598170"/>
                                </a:lnTo>
                                <a:lnTo>
                                  <a:pt x="2063559" y="598170"/>
                                </a:lnTo>
                                <a:lnTo>
                                  <a:pt x="2063496" y="1024890"/>
                                </a:lnTo>
                                <a:lnTo>
                                  <a:pt x="2063496" y="1031240"/>
                                </a:lnTo>
                                <a:lnTo>
                                  <a:pt x="3328416" y="1031240"/>
                                </a:lnTo>
                                <a:lnTo>
                                  <a:pt x="3328416" y="1024890"/>
                                </a:lnTo>
                                <a:lnTo>
                                  <a:pt x="2069592" y="1024890"/>
                                </a:lnTo>
                                <a:lnTo>
                                  <a:pt x="2069592" y="607060"/>
                                </a:lnTo>
                                <a:lnTo>
                                  <a:pt x="3322320" y="607060"/>
                                </a:lnTo>
                                <a:lnTo>
                                  <a:pt x="3322320" y="1024636"/>
                                </a:lnTo>
                                <a:lnTo>
                                  <a:pt x="3328416" y="1024636"/>
                                </a:lnTo>
                                <a:lnTo>
                                  <a:pt x="3328416" y="607060"/>
                                </a:lnTo>
                                <a:lnTo>
                                  <a:pt x="3328416" y="598170"/>
                                </a:lnTo>
                                <a:close/>
                              </a:path>
                              <a:path w="4861560" h="3362960">
                                <a:moveTo>
                                  <a:pt x="4861560" y="598170"/>
                                </a:moveTo>
                                <a:lnTo>
                                  <a:pt x="3601301" y="598170"/>
                                </a:lnTo>
                                <a:lnTo>
                                  <a:pt x="3601301" y="607060"/>
                                </a:lnTo>
                                <a:lnTo>
                                  <a:pt x="3601301" y="1024890"/>
                                </a:lnTo>
                                <a:lnTo>
                                  <a:pt x="3601212" y="607060"/>
                                </a:lnTo>
                                <a:lnTo>
                                  <a:pt x="3601301" y="598170"/>
                                </a:lnTo>
                                <a:lnTo>
                                  <a:pt x="3596729" y="598170"/>
                                </a:lnTo>
                                <a:lnTo>
                                  <a:pt x="3596640" y="1024890"/>
                                </a:lnTo>
                                <a:lnTo>
                                  <a:pt x="3596640" y="1031240"/>
                                </a:lnTo>
                                <a:lnTo>
                                  <a:pt x="4861560" y="1031240"/>
                                </a:lnTo>
                                <a:lnTo>
                                  <a:pt x="4861560" y="1024890"/>
                                </a:lnTo>
                                <a:lnTo>
                                  <a:pt x="3605784" y="1024890"/>
                                </a:lnTo>
                                <a:lnTo>
                                  <a:pt x="3605784" y="607060"/>
                                </a:lnTo>
                                <a:lnTo>
                                  <a:pt x="4855464" y="607060"/>
                                </a:lnTo>
                                <a:lnTo>
                                  <a:pt x="4855464" y="1024636"/>
                                </a:lnTo>
                                <a:lnTo>
                                  <a:pt x="4861560" y="1024636"/>
                                </a:lnTo>
                                <a:lnTo>
                                  <a:pt x="4861560" y="607060"/>
                                </a:lnTo>
                                <a:lnTo>
                                  <a:pt x="4861560" y="598170"/>
                                </a:lnTo>
                                <a:close/>
                              </a:path>
                              <a:path w="4861560" h="3362960">
                                <a:moveTo>
                                  <a:pt x="4861560" y="6604"/>
                                </a:moveTo>
                                <a:lnTo>
                                  <a:pt x="4855464" y="6604"/>
                                </a:lnTo>
                                <a:lnTo>
                                  <a:pt x="4855464" y="247396"/>
                                </a:lnTo>
                                <a:lnTo>
                                  <a:pt x="4861560" y="247396"/>
                                </a:lnTo>
                                <a:lnTo>
                                  <a:pt x="4861560" y="6604"/>
                                </a:lnTo>
                                <a:close/>
                              </a:path>
                              <a:path w="4861560" h="3362960">
                                <a:moveTo>
                                  <a:pt x="4861560" y="0"/>
                                </a:moveTo>
                                <a:lnTo>
                                  <a:pt x="4673" y="0"/>
                                </a:lnTo>
                                <a:lnTo>
                                  <a:pt x="4673" y="6350"/>
                                </a:lnTo>
                                <a:lnTo>
                                  <a:pt x="4673" y="247650"/>
                                </a:lnTo>
                                <a:lnTo>
                                  <a:pt x="4559" y="6350"/>
                                </a:lnTo>
                                <a:lnTo>
                                  <a:pt x="4673" y="0"/>
                                </a:lnTo>
                                <a:lnTo>
                                  <a:pt x="88" y="0"/>
                                </a:lnTo>
                                <a:lnTo>
                                  <a:pt x="0" y="247650"/>
                                </a:lnTo>
                                <a:lnTo>
                                  <a:pt x="0" y="254000"/>
                                </a:lnTo>
                                <a:lnTo>
                                  <a:pt x="2432304" y="254000"/>
                                </a:lnTo>
                                <a:lnTo>
                                  <a:pt x="2432304" y="354076"/>
                                </a:lnTo>
                                <a:lnTo>
                                  <a:pt x="2438400" y="354076"/>
                                </a:lnTo>
                                <a:lnTo>
                                  <a:pt x="2438400" y="254000"/>
                                </a:lnTo>
                                <a:lnTo>
                                  <a:pt x="4861560" y="254000"/>
                                </a:lnTo>
                                <a:lnTo>
                                  <a:pt x="4861560" y="247650"/>
                                </a:lnTo>
                                <a:lnTo>
                                  <a:pt x="9144" y="247650"/>
                                </a:lnTo>
                                <a:lnTo>
                                  <a:pt x="9144" y="6350"/>
                                </a:lnTo>
                                <a:lnTo>
                                  <a:pt x="4861560" y="6350"/>
                                </a:lnTo>
                                <a:lnTo>
                                  <a:pt x="4861560" y="0"/>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1513" name="Image 1513"/>
                          <pic:cNvPicPr/>
                        </pic:nvPicPr>
                        <pic:blipFill>
                          <a:blip r:embed="rId15" cstate="print"/>
                          <a:stretch>
                            <a:fillRect/>
                          </a:stretch>
                        </pic:blipFill>
                        <pic:spPr>
                          <a:xfrm>
                            <a:off x="2663951" y="1027683"/>
                            <a:ext cx="64008" cy="237743"/>
                          </a:xfrm>
                          <a:prstGeom prst="rect">
                            <a:avLst/>
                          </a:prstGeom>
                        </pic:spPr>
                      </pic:pic>
                      <wps:wsp>
                        <wps:cNvPr id="1514" name="Graphic 1514"/>
                        <wps:cNvSpPr/>
                        <wps:spPr>
                          <a:xfrm>
                            <a:off x="871728" y="354075"/>
                            <a:ext cx="3990340" cy="2502535"/>
                          </a:xfrm>
                          <a:custGeom>
                            <a:avLst/>
                            <a:gdLst/>
                            <a:ahLst/>
                            <a:cxnLst/>
                            <a:rect l="l" t="t" r="r" b="b"/>
                            <a:pathLst>
                              <a:path w="3990340" h="2502535">
                                <a:moveTo>
                                  <a:pt x="60960" y="158496"/>
                                </a:moveTo>
                                <a:lnTo>
                                  <a:pt x="57912" y="158496"/>
                                </a:lnTo>
                                <a:lnTo>
                                  <a:pt x="0" y="158496"/>
                                </a:lnTo>
                                <a:lnTo>
                                  <a:pt x="3048" y="164592"/>
                                </a:lnTo>
                                <a:lnTo>
                                  <a:pt x="27432" y="237744"/>
                                </a:lnTo>
                                <a:lnTo>
                                  <a:pt x="30480" y="243840"/>
                                </a:lnTo>
                                <a:lnTo>
                                  <a:pt x="33528" y="237744"/>
                                </a:lnTo>
                                <a:lnTo>
                                  <a:pt x="60960" y="164592"/>
                                </a:lnTo>
                                <a:lnTo>
                                  <a:pt x="60960" y="158496"/>
                                </a:lnTo>
                                <a:close/>
                              </a:path>
                              <a:path w="3990340" h="2502535">
                                <a:moveTo>
                                  <a:pt x="1859280" y="2145792"/>
                                </a:moveTo>
                                <a:lnTo>
                                  <a:pt x="1853184" y="2145792"/>
                                </a:lnTo>
                                <a:lnTo>
                                  <a:pt x="1834896" y="2145792"/>
                                </a:lnTo>
                                <a:lnTo>
                                  <a:pt x="1834896" y="1993392"/>
                                </a:lnTo>
                                <a:lnTo>
                                  <a:pt x="1825752" y="1993392"/>
                                </a:lnTo>
                                <a:lnTo>
                                  <a:pt x="1825752" y="2145792"/>
                                </a:lnTo>
                                <a:lnTo>
                                  <a:pt x="1798320" y="2145792"/>
                                </a:lnTo>
                                <a:lnTo>
                                  <a:pt x="1798320" y="2151888"/>
                                </a:lnTo>
                                <a:lnTo>
                                  <a:pt x="1825752" y="2225040"/>
                                </a:lnTo>
                                <a:lnTo>
                                  <a:pt x="1828800" y="2231136"/>
                                </a:lnTo>
                                <a:lnTo>
                                  <a:pt x="1831848" y="2225040"/>
                                </a:lnTo>
                                <a:lnTo>
                                  <a:pt x="1856232" y="2151888"/>
                                </a:lnTo>
                                <a:lnTo>
                                  <a:pt x="1859280" y="2145792"/>
                                </a:lnTo>
                                <a:close/>
                              </a:path>
                              <a:path w="3990340" h="2502535">
                                <a:moveTo>
                                  <a:pt x="1859280" y="1490472"/>
                                </a:moveTo>
                                <a:lnTo>
                                  <a:pt x="1853184" y="1490472"/>
                                </a:lnTo>
                                <a:lnTo>
                                  <a:pt x="1834896" y="1490472"/>
                                </a:lnTo>
                                <a:lnTo>
                                  <a:pt x="1834896" y="1338072"/>
                                </a:lnTo>
                                <a:lnTo>
                                  <a:pt x="1825752" y="1338072"/>
                                </a:lnTo>
                                <a:lnTo>
                                  <a:pt x="1825752" y="1490472"/>
                                </a:lnTo>
                                <a:lnTo>
                                  <a:pt x="1798320" y="1490472"/>
                                </a:lnTo>
                                <a:lnTo>
                                  <a:pt x="1798320" y="1496568"/>
                                </a:lnTo>
                                <a:lnTo>
                                  <a:pt x="1825752" y="1569720"/>
                                </a:lnTo>
                                <a:lnTo>
                                  <a:pt x="1828800" y="1575816"/>
                                </a:lnTo>
                                <a:lnTo>
                                  <a:pt x="1831848" y="1569720"/>
                                </a:lnTo>
                                <a:lnTo>
                                  <a:pt x="1856232" y="1496568"/>
                                </a:lnTo>
                                <a:lnTo>
                                  <a:pt x="1859280" y="1490472"/>
                                </a:lnTo>
                                <a:close/>
                              </a:path>
                              <a:path w="3990340" h="2502535">
                                <a:moveTo>
                                  <a:pt x="1862328" y="158496"/>
                                </a:moveTo>
                                <a:lnTo>
                                  <a:pt x="1856232" y="158496"/>
                                </a:lnTo>
                                <a:lnTo>
                                  <a:pt x="1801368" y="158496"/>
                                </a:lnTo>
                                <a:lnTo>
                                  <a:pt x="1801368" y="164592"/>
                                </a:lnTo>
                                <a:lnTo>
                                  <a:pt x="1828800" y="237744"/>
                                </a:lnTo>
                                <a:lnTo>
                                  <a:pt x="1831848" y="243840"/>
                                </a:lnTo>
                                <a:lnTo>
                                  <a:pt x="1834896" y="237744"/>
                                </a:lnTo>
                                <a:lnTo>
                                  <a:pt x="1859280" y="164592"/>
                                </a:lnTo>
                                <a:lnTo>
                                  <a:pt x="1862328" y="158496"/>
                                </a:lnTo>
                                <a:close/>
                              </a:path>
                              <a:path w="3990340" h="2502535">
                                <a:moveTo>
                                  <a:pt x="3383280" y="158496"/>
                                </a:moveTo>
                                <a:lnTo>
                                  <a:pt x="3380232" y="158496"/>
                                </a:lnTo>
                                <a:lnTo>
                                  <a:pt x="3358896" y="158496"/>
                                </a:lnTo>
                                <a:lnTo>
                                  <a:pt x="3358896" y="6096"/>
                                </a:lnTo>
                                <a:lnTo>
                                  <a:pt x="3358896" y="0"/>
                                </a:lnTo>
                                <a:lnTo>
                                  <a:pt x="3352800" y="0"/>
                                </a:lnTo>
                                <a:lnTo>
                                  <a:pt x="30480" y="0"/>
                                </a:lnTo>
                                <a:lnTo>
                                  <a:pt x="30480" y="6096"/>
                                </a:lnTo>
                                <a:lnTo>
                                  <a:pt x="3352800" y="6096"/>
                                </a:lnTo>
                                <a:lnTo>
                                  <a:pt x="3352800" y="158496"/>
                                </a:lnTo>
                                <a:lnTo>
                                  <a:pt x="3322320" y="158496"/>
                                </a:lnTo>
                                <a:lnTo>
                                  <a:pt x="3325368" y="164592"/>
                                </a:lnTo>
                                <a:lnTo>
                                  <a:pt x="3349752" y="237744"/>
                                </a:lnTo>
                                <a:lnTo>
                                  <a:pt x="3352800" y="243840"/>
                                </a:lnTo>
                                <a:lnTo>
                                  <a:pt x="3355848" y="237744"/>
                                </a:lnTo>
                                <a:lnTo>
                                  <a:pt x="3383280" y="164592"/>
                                </a:lnTo>
                                <a:lnTo>
                                  <a:pt x="3383280" y="158496"/>
                                </a:lnTo>
                                <a:close/>
                              </a:path>
                              <a:path w="3990340" h="2502535">
                                <a:moveTo>
                                  <a:pt x="3989832" y="2249424"/>
                                </a:moveTo>
                                <a:lnTo>
                                  <a:pt x="3983736" y="2249424"/>
                                </a:lnTo>
                                <a:lnTo>
                                  <a:pt x="3983736" y="2255774"/>
                                </a:lnTo>
                                <a:lnTo>
                                  <a:pt x="3983736" y="2495804"/>
                                </a:lnTo>
                                <a:lnTo>
                                  <a:pt x="2734056" y="2495804"/>
                                </a:lnTo>
                                <a:lnTo>
                                  <a:pt x="2734056" y="2255774"/>
                                </a:lnTo>
                                <a:lnTo>
                                  <a:pt x="3983736" y="2255774"/>
                                </a:lnTo>
                                <a:lnTo>
                                  <a:pt x="3983736" y="2249424"/>
                                </a:lnTo>
                                <a:lnTo>
                                  <a:pt x="2729585" y="2249424"/>
                                </a:lnTo>
                                <a:lnTo>
                                  <a:pt x="2729585" y="2255774"/>
                                </a:lnTo>
                                <a:lnTo>
                                  <a:pt x="2729585" y="2495804"/>
                                </a:lnTo>
                                <a:lnTo>
                                  <a:pt x="2729471" y="2255774"/>
                                </a:lnTo>
                                <a:lnTo>
                                  <a:pt x="2729585" y="2249424"/>
                                </a:lnTo>
                                <a:lnTo>
                                  <a:pt x="2725026" y="2249424"/>
                                </a:lnTo>
                                <a:lnTo>
                                  <a:pt x="2724912" y="2495804"/>
                                </a:lnTo>
                                <a:lnTo>
                                  <a:pt x="2724912" y="2502154"/>
                                </a:lnTo>
                                <a:lnTo>
                                  <a:pt x="3989832" y="2502154"/>
                                </a:lnTo>
                                <a:lnTo>
                                  <a:pt x="3989832" y="2496312"/>
                                </a:lnTo>
                                <a:lnTo>
                                  <a:pt x="3989832" y="2495804"/>
                                </a:lnTo>
                                <a:lnTo>
                                  <a:pt x="3989832" y="2255774"/>
                                </a:lnTo>
                                <a:lnTo>
                                  <a:pt x="3989832" y="2255520"/>
                                </a:lnTo>
                                <a:lnTo>
                                  <a:pt x="3989832" y="2249424"/>
                                </a:lnTo>
                                <a:close/>
                              </a:path>
                              <a:path w="3990340" h="2502535">
                                <a:moveTo>
                                  <a:pt x="3989832" y="1576324"/>
                                </a:moveTo>
                                <a:lnTo>
                                  <a:pt x="2729534" y="1576324"/>
                                </a:lnTo>
                                <a:lnTo>
                                  <a:pt x="2729534" y="1581404"/>
                                </a:lnTo>
                                <a:lnTo>
                                  <a:pt x="2729534" y="1999234"/>
                                </a:lnTo>
                                <a:lnTo>
                                  <a:pt x="2729484" y="1581404"/>
                                </a:lnTo>
                                <a:lnTo>
                                  <a:pt x="2729534" y="1576324"/>
                                </a:lnTo>
                                <a:lnTo>
                                  <a:pt x="2724975" y="1576324"/>
                                </a:lnTo>
                                <a:lnTo>
                                  <a:pt x="2724912" y="1999234"/>
                                </a:lnTo>
                                <a:lnTo>
                                  <a:pt x="2724912" y="2005584"/>
                                </a:lnTo>
                                <a:lnTo>
                                  <a:pt x="3352800" y="2005584"/>
                                </a:lnTo>
                                <a:lnTo>
                                  <a:pt x="3352800" y="2154936"/>
                                </a:lnTo>
                                <a:lnTo>
                                  <a:pt x="3322320" y="2154936"/>
                                </a:lnTo>
                                <a:lnTo>
                                  <a:pt x="3325368" y="2161032"/>
                                </a:lnTo>
                                <a:lnTo>
                                  <a:pt x="3349752" y="2231136"/>
                                </a:lnTo>
                                <a:lnTo>
                                  <a:pt x="3352800" y="2240280"/>
                                </a:lnTo>
                                <a:lnTo>
                                  <a:pt x="3355848" y="2231136"/>
                                </a:lnTo>
                                <a:lnTo>
                                  <a:pt x="3383280" y="2161032"/>
                                </a:lnTo>
                                <a:lnTo>
                                  <a:pt x="3383280" y="2154936"/>
                                </a:lnTo>
                                <a:lnTo>
                                  <a:pt x="3380232" y="2154936"/>
                                </a:lnTo>
                                <a:lnTo>
                                  <a:pt x="3358896" y="2154936"/>
                                </a:lnTo>
                                <a:lnTo>
                                  <a:pt x="3358896" y="2005584"/>
                                </a:lnTo>
                                <a:lnTo>
                                  <a:pt x="3989832" y="2005584"/>
                                </a:lnTo>
                                <a:lnTo>
                                  <a:pt x="3989832" y="1999488"/>
                                </a:lnTo>
                                <a:lnTo>
                                  <a:pt x="3989832" y="1999234"/>
                                </a:lnTo>
                                <a:lnTo>
                                  <a:pt x="3989832" y="1581912"/>
                                </a:lnTo>
                                <a:lnTo>
                                  <a:pt x="3983736" y="1581912"/>
                                </a:lnTo>
                                <a:lnTo>
                                  <a:pt x="3983736" y="1999234"/>
                                </a:lnTo>
                                <a:lnTo>
                                  <a:pt x="2734056" y="1999234"/>
                                </a:lnTo>
                                <a:lnTo>
                                  <a:pt x="2734056" y="1581404"/>
                                </a:lnTo>
                                <a:lnTo>
                                  <a:pt x="3989832" y="1581404"/>
                                </a:lnTo>
                                <a:lnTo>
                                  <a:pt x="3989832" y="1576324"/>
                                </a:lnTo>
                                <a:close/>
                              </a:path>
                              <a:path w="3990340" h="2502535">
                                <a:moveTo>
                                  <a:pt x="3989832" y="910844"/>
                                </a:moveTo>
                                <a:lnTo>
                                  <a:pt x="3352965" y="910844"/>
                                </a:lnTo>
                                <a:lnTo>
                                  <a:pt x="3355848" y="902208"/>
                                </a:lnTo>
                                <a:lnTo>
                                  <a:pt x="3383280" y="829056"/>
                                </a:lnTo>
                                <a:lnTo>
                                  <a:pt x="3383280" y="826008"/>
                                </a:lnTo>
                                <a:lnTo>
                                  <a:pt x="3380232" y="826008"/>
                                </a:lnTo>
                                <a:lnTo>
                                  <a:pt x="3358896" y="826008"/>
                                </a:lnTo>
                                <a:lnTo>
                                  <a:pt x="3358896" y="673608"/>
                                </a:lnTo>
                                <a:lnTo>
                                  <a:pt x="3352800" y="673608"/>
                                </a:lnTo>
                                <a:lnTo>
                                  <a:pt x="3352800" y="826008"/>
                                </a:lnTo>
                                <a:lnTo>
                                  <a:pt x="3322320" y="826008"/>
                                </a:lnTo>
                                <a:lnTo>
                                  <a:pt x="3325368" y="829056"/>
                                </a:lnTo>
                                <a:lnTo>
                                  <a:pt x="3349752" y="902208"/>
                                </a:lnTo>
                                <a:lnTo>
                                  <a:pt x="3352622" y="910844"/>
                                </a:lnTo>
                                <a:lnTo>
                                  <a:pt x="2729534" y="910844"/>
                                </a:lnTo>
                                <a:lnTo>
                                  <a:pt x="2729534" y="917194"/>
                                </a:lnTo>
                                <a:lnTo>
                                  <a:pt x="2729534" y="1337564"/>
                                </a:lnTo>
                                <a:lnTo>
                                  <a:pt x="2729471" y="917194"/>
                                </a:lnTo>
                                <a:lnTo>
                                  <a:pt x="2729534" y="910844"/>
                                </a:lnTo>
                                <a:lnTo>
                                  <a:pt x="2724962" y="910844"/>
                                </a:lnTo>
                                <a:lnTo>
                                  <a:pt x="2724912" y="1337564"/>
                                </a:lnTo>
                                <a:lnTo>
                                  <a:pt x="2724912" y="1343914"/>
                                </a:lnTo>
                                <a:lnTo>
                                  <a:pt x="3352800" y="1343914"/>
                                </a:lnTo>
                                <a:lnTo>
                                  <a:pt x="3352800" y="1490472"/>
                                </a:lnTo>
                                <a:lnTo>
                                  <a:pt x="3322320" y="1490472"/>
                                </a:lnTo>
                                <a:lnTo>
                                  <a:pt x="3325368" y="1496568"/>
                                </a:lnTo>
                                <a:lnTo>
                                  <a:pt x="3349752" y="1569720"/>
                                </a:lnTo>
                                <a:lnTo>
                                  <a:pt x="3352800" y="1575816"/>
                                </a:lnTo>
                                <a:lnTo>
                                  <a:pt x="3355848" y="1569720"/>
                                </a:lnTo>
                                <a:lnTo>
                                  <a:pt x="3383280" y="1496568"/>
                                </a:lnTo>
                                <a:lnTo>
                                  <a:pt x="3383280" y="1490472"/>
                                </a:lnTo>
                                <a:lnTo>
                                  <a:pt x="3380232" y="1490472"/>
                                </a:lnTo>
                                <a:lnTo>
                                  <a:pt x="3358896" y="1490472"/>
                                </a:lnTo>
                                <a:lnTo>
                                  <a:pt x="3358896" y="1343914"/>
                                </a:lnTo>
                                <a:lnTo>
                                  <a:pt x="3989832" y="1343914"/>
                                </a:lnTo>
                                <a:lnTo>
                                  <a:pt x="3989832" y="1338072"/>
                                </a:lnTo>
                                <a:lnTo>
                                  <a:pt x="3989832" y="1337564"/>
                                </a:lnTo>
                                <a:lnTo>
                                  <a:pt x="3989832" y="917448"/>
                                </a:lnTo>
                                <a:lnTo>
                                  <a:pt x="3983736" y="917448"/>
                                </a:lnTo>
                                <a:lnTo>
                                  <a:pt x="3983736" y="1337564"/>
                                </a:lnTo>
                                <a:lnTo>
                                  <a:pt x="2734056" y="1337564"/>
                                </a:lnTo>
                                <a:lnTo>
                                  <a:pt x="2734056" y="917194"/>
                                </a:lnTo>
                                <a:lnTo>
                                  <a:pt x="3989832" y="917194"/>
                                </a:lnTo>
                                <a:lnTo>
                                  <a:pt x="3989832" y="910844"/>
                                </a:lnTo>
                                <a:close/>
                              </a:path>
                            </a:pathLst>
                          </a:custGeom>
                          <a:solidFill>
                            <a:srgbClr val="231F20"/>
                          </a:solidFill>
                        </wps:spPr>
                        <wps:bodyPr wrap="square" lIns="0" tIns="0" rIns="0" bIns="0" rtlCol="0">
                          <a:prstTxWarp prst="textNoShape">
                            <a:avLst/>
                          </a:prstTxWarp>
                          <a:noAutofit/>
                        </wps:bodyPr>
                      </wps:wsp>
                      <wps:wsp>
                        <wps:cNvPr id="1515" name="Textbox 1515"/>
                        <wps:cNvSpPr txBox="1"/>
                        <wps:spPr>
                          <a:xfrm>
                            <a:off x="332231" y="666719"/>
                            <a:ext cx="1148715" cy="294640"/>
                          </a:xfrm>
                          <a:prstGeom prst="rect">
                            <a:avLst/>
                          </a:prstGeom>
                        </wps:spPr>
                        <wps:txbx>
                          <w:txbxContent>
                            <w:p w14:paraId="4123CD4D" w14:textId="77777777" w:rsidR="00445E9E" w:rsidRDefault="00445E9E" w:rsidP="00445E9E">
                              <w:pPr>
                                <w:spacing w:line="249" w:lineRule="auto"/>
                                <w:ind w:firstLine="336"/>
                                <w:rPr>
                                  <w:sz w:val="20"/>
                                </w:rPr>
                              </w:pPr>
                              <w:r>
                                <w:rPr>
                                  <w:color w:val="231F20"/>
                                  <w:spacing w:val="-2"/>
                                  <w:sz w:val="20"/>
                                </w:rPr>
                                <w:t>Определение системы</w:t>
                              </w:r>
                              <w:r>
                                <w:rPr>
                                  <w:color w:val="231F20"/>
                                  <w:spacing w:val="-13"/>
                                  <w:sz w:val="20"/>
                                </w:rPr>
                                <w:t xml:space="preserve"> </w:t>
                              </w:r>
                              <w:r>
                                <w:rPr>
                                  <w:color w:val="231F20"/>
                                  <w:spacing w:val="-2"/>
                                  <w:sz w:val="20"/>
                                </w:rPr>
                                <w:t>показателей</w:t>
                              </w:r>
                            </w:p>
                          </w:txbxContent>
                        </wps:txbx>
                        <wps:bodyPr wrap="square" lIns="0" tIns="0" rIns="0" bIns="0" rtlCol="0">
                          <a:noAutofit/>
                        </wps:bodyPr>
                      </wps:wsp>
                      <wps:wsp>
                        <wps:cNvPr id="1516" name="Textbox 1516"/>
                        <wps:cNvSpPr txBox="1"/>
                        <wps:spPr>
                          <a:xfrm>
                            <a:off x="2273807" y="666719"/>
                            <a:ext cx="843915" cy="294640"/>
                          </a:xfrm>
                          <a:prstGeom prst="rect">
                            <a:avLst/>
                          </a:prstGeom>
                        </wps:spPr>
                        <wps:txbx>
                          <w:txbxContent>
                            <w:p w14:paraId="15A26698" w14:textId="77777777" w:rsidR="00445E9E" w:rsidRDefault="00445E9E" w:rsidP="00445E9E">
                              <w:pPr>
                                <w:spacing w:line="249" w:lineRule="auto"/>
                                <w:ind w:left="120" w:hanging="120"/>
                                <w:rPr>
                                  <w:sz w:val="20"/>
                                </w:rPr>
                              </w:pPr>
                              <w:r>
                                <w:rPr>
                                  <w:color w:val="231F20"/>
                                  <w:spacing w:val="-2"/>
                                  <w:sz w:val="20"/>
                                </w:rPr>
                                <w:t xml:space="preserve">Формирование </w:t>
                              </w:r>
                              <w:r>
                                <w:rPr>
                                  <w:color w:val="231F20"/>
                                  <w:sz w:val="20"/>
                                </w:rPr>
                                <w:t>базы</w:t>
                              </w:r>
                              <w:r>
                                <w:rPr>
                                  <w:color w:val="231F20"/>
                                  <w:spacing w:val="-18"/>
                                  <w:sz w:val="20"/>
                                </w:rPr>
                                <w:t xml:space="preserve"> </w:t>
                              </w:r>
                              <w:r>
                                <w:rPr>
                                  <w:color w:val="231F20"/>
                                  <w:sz w:val="20"/>
                                </w:rPr>
                                <w:t>данных</w:t>
                              </w:r>
                            </w:p>
                          </w:txbxContent>
                        </wps:txbx>
                        <wps:bodyPr wrap="square" lIns="0" tIns="0" rIns="0" bIns="0" rtlCol="0">
                          <a:noAutofit/>
                        </wps:bodyPr>
                      </wps:wsp>
                      <wps:wsp>
                        <wps:cNvPr id="1517" name="Textbox 1517"/>
                        <wps:cNvSpPr txBox="1"/>
                        <wps:spPr>
                          <a:xfrm>
                            <a:off x="3983735" y="666719"/>
                            <a:ext cx="487680" cy="294640"/>
                          </a:xfrm>
                          <a:prstGeom prst="rect">
                            <a:avLst/>
                          </a:prstGeom>
                        </wps:spPr>
                        <wps:txbx>
                          <w:txbxContent>
                            <w:p w14:paraId="391BEDA3" w14:textId="77777777" w:rsidR="00445E9E" w:rsidRDefault="00445E9E" w:rsidP="00445E9E">
                              <w:pPr>
                                <w:spacing w:line="249" w:lineRule="auto"/>
                                <w:ind w:right="11" w:firstLine="100"/>
                                <w:rPr>
                                  <w:sz w:val="20"/>
                                </w:rPr>
                              </w:pPr>
                              <w:r>
                                <w:rPr>
                                  <w:color w:val="231F20"/>
                                  <w:spacing w:val="-2"/>
                                  <w:sz w:val="20"/>
                                </w:rPr>
                                <w:t xml:space="preserve">Расчет </w:t>
                              </w:r>
                              <w:r>
                                <w:rPr>
                                  <w:color w:val="231F20"/>
                                  <w:spacing w:val="-4"/>
                                  <w:sz w:val="20"/>
                                </w:rPr>
                                <w:t>рейтинга</w:t>
                              </w:r>
                            </w:p>
                          </w:txbxContent>
                        </wps:txbx>
                        <wps:bodyPr wrap="square" lIns="0" tIns="0" rIns="0" bIns="0" rtlCol="0">
                          <a:noAutofit/>
                        </wps:bodyPr>
                      </wps:wsp>
                      <wps:wsp>
                        <wps:cNvPr id="1518" name="Textbox 1518"/>
                        <wps:cNvSpPr txBox="1"/>
                        <wps:spPr>
                          <a:xfrm>
                            <a:off x="9144" y="2438400"/>
                            <a:ext cx="1786255" cy="417830"/>
                          </a:xfrm>
                          <a:prstGeom prst="rect">
                            <a:avLst/>
                          </a:prstGeom>
                        </wps:spPr>
                        <wps:txbx>
                          <w:txbxContent>
                            <w:p w14:paraId="44FECDCE" w14:textId="77777777" w:rsidR="00445E9E" w:rsidRDefault="00445E9E" w:rsidP="00445E9E">
                              <w:pPr>
                                <w:spacing w:before="87" w:line="249" w:lineRule="auto"/>
                                <w:ind w:left="936" w:right="698" w:hanging="240"/>
                                <w:rPr>
                                  <w:sz w:val="20"/>
                                </w:rPr>
                              </w:pPr>
                              <w:r>
                                <w:rPr>
                                  <w:color w:val="231F20"/>
                                  <w:spacing w:val="-2"/>
                                  <w:sz w:val="20"/>
                                </w:rPr>
                                <w:t>Инвестиционная активность</w:t>
                              </w:r>
                            </w:p>
                          </w:txbxContent>
                        </wps:txbx>
                        <wps:bodyPr wrap="square" lIns="0" tIns="0" rIns="0" bIns="0" rtlCol="0">
                          <a:noAutofit/>
                        </wps:bodyPr>
                      </wps:wsp>
                      <wps:wsp>
                        <wps:cNvPr id="1519" name="Textbox 1519"/>
                        <wps:cNvSpPr txBox="1"/>
                        <wps:spPr>
                          <a:xfrm>
                            <a:off x="3605784" y="1935479"/>
                            <a:ext cx="1249680" cy="417830"/>
                          </a:xfrm>
                          <a:prstGeom prst="rect">
                            <a:avLst/>
                          </a:prstGeom>
                        </wps:spPr>
                        <wps:txbx>
                          <w:txbxContent>
                            <w:p w14:paraId="345604CC" w14:textId="77777777" w:rsidR="00445E9E" w:rsidRDefault="00445E9E" w:rsidP="00445E9E">
                              <w:pPr>
                                <w:spacing w:before="87" w:line="249" w:lineRule="auto"/>
                                <w:ind w:left="590" w:right="477" w:firstLine="28"/>
                                <w:rPr>
                                  <w:sz w:val="20"/>
                                </w:rPr>
                              </w:pPr>
                              <w:r>
                                <w:rPr>
                                  <w:color w:val="231F20"/>
                                  <w:spacing w:val="-2"/>
                                  <w:sz w:val="20"/>
                                </w:rPr>
                                <w:t xml:space="preserve">Частные </w:t>
                              </w:r>
                              <w:r>
                                <w:rPr>
                                  <w:color w:val="231F20"/>
                                  <w:spacing w:val="-5"/>
                                  <w:sz w:val="20"/>
                                </w:rPr>
                                <w:t>рейтинги</w:t>
                              </w:r>
                            </w:p>
                          </w:txbxContent>
                        </wps:txbx>
                        <wps:bodyPr wrap="square" lIns="0" tIns="0" rIns="0" bIns="0" rtlCol="0">
                          <a:noAutofit/>
                        </wps:bodyPr>
                      </wps:wsp>
                      <wps:wsp>
                        <wps:cNvPr id="1520" name="Textbox 1520"/>
                        <wps:cNvSpPr txBox="1"/>
                        <wps:spPr>
                          <a:xfrm>
                            <a:off x="9144" y="1948179"/>
                            <a:ext cx="1786255" cy="243840"/>
                          </a:xfrm>
                          <a:prstGeom prst="rect">
                            <a:avLst/>
                          </a:prstGeom>
                        </wps:spPr>
                        <wps:txbx>
                          <w:txbxContent>
                            <w:p w14:paraId="7CEC6643" w14:textId="77777777" w:rsidR="00445E9E" w:rsidRDefault="00445E9E" w:rsidP="00445E9E">
                              <w:pPr>
                                <w:spacing w:before="72"/>
                                <w:ind w:left="384"/>
                                <w:rPr>
                                  <w:sz w:val="20"/>
                                </w:rPr>
                              </w:pPr>
                              <w:r>
                                <w:rPr>
                                  <w:color w:val="231F20"/>
                                  <w:spacing w:val="-2"/>
                                  <w:sz w:val="20"/>
                                </w:rPr>
                                <w:t>Финансовые</w:t>
                              </w:r>
                              <w:r>
                                <w:rPr>
                                  <w:color w:val="231F20"/>
                                  <w:spacing w:val="-8"/>
                                  <w:sz w:val="20"/>
                                </w:rPr>
                                <w:t xml:space="preserve"> </w:t>
                              </w:r>
                              <w:r>
                                <w:rPr>
                                  <w:color w:val="231F20"/>
                                  <w:spacing w:val="-2"/>
                                  <w:sz w:val="20"/>
                                </w:rPr>
                                <w:t>результаты</w:t>
                              </w:r>
                            </w:p>
                          </w:txbxContent>
                        </wps:txbx>
                        <wps:bodyPr wrap="square" lIns="0" tIns="0" rIns="0" bIns="0" rtlCol="0">
                          <a:noAutofit/>
                        </wps:bodyPr>
                      </wps:wsp>
                      <wps:wsp>
                        <wps:cNvPr id="1521" name="Textbox 1521"/>
                        <wps:cNvSpPr txBox="1"/>
                        <wps:spPr>
                          <a:xfrm>
                            <a:off x="2069592" y="1923414"/>
                            <a:ext cx="1259205" cy="424180"/>
                          </a:xfrm>
                          <a:prstGeom prst="rect">
                            <a:avLst/>
                          </a:prstGeom>
                          <a:ln w="6095">
                            <a:solidFill>
                              <a:srgbClr val="231F20"/>
                            </a:solidFill>
                            <a:prstDash val="solid"/>
                          </a:ln>
                        </wps:spPr>
                        <wps:txbx>
                          <w:txbxContent>
                            <w:p w14:paraId="12DB35C9" w14:textId="77777777" w:rsidR="00445E9E" w:rsidRDefault="00445E9E" w:rsidP="00445E9E">
                              <w:pPr>
                                <w:spacing w:before="87" w:line="249" w:lineRule="auto"/>
                                <w:ind w:left="513" w:right="394" w:hanging="130"/>
                                <w:rPr>
                                  <w:sz w:val="20"/>
                                </w:rPr>
                              </w:pPr>
                              <w:r>
                                <w:rPr>
                                  <w:color w:val="231F20"/>
                                  <w:spacing w:val="-4"/>
                                  <w:sz w:val="20"/>
                                </w:rPr>
                                <w:t xml:space="preserve">Бухгалтерская </w:t>
                              </w:r>
                              <w:r>
                                <w:rPr>
                                  <w:color w:val="231F20"/>
                                  <w:spacing w:val="-2"/>
                                  <w:sz w:val="20"/>
                                </w:rPr>
                                <w:t>отчетность</w:t>
                              </w:r>
                            </w:p>
                          </w:txbxContent>
                        </wps:txbx>
                        <wps:bodyPr wrap="square" lIns="0" tIns="0" rIns="0" bIns="0" rtlCol="0">
                          <a:noAutofit/>
                        </wps:bodyPr>
                      </wps:wsp>
                      <wps:wsp>
                        <wps:cNvPr id="1522" name="Textbox 1522"/>
                        <wps:cNvSpPr txBox="1"/>
                        <wps:spPr>
                          <a:xfrm>
                            <a:off x="3605784" y="1271269"/>
                            <a:ext cx="1249680" cy="420370"/>
                          </a:xfrm>
                          <a:prstGeom prst="rect">
                            <a:avLst/>
                          </a:prstGeom>
                        </wps:spPr>
                        <wps:txbx>
                          <w:txbxContent>
                            <w:p w14:paraId="027CB34E" w14:textId="77777777" w:rsidR="00445E9E" w:rsidRDefault="00445E9E" w:rsidP="00445E9E">
                              <w:pPr>
                                <w:spacing w:before="87" w:line="249" w:lineRule="auto"/>
                                <w:ind w:left="460" w:right="477" w:firstLine="235"/>
                                <w:rPr>
                                  <w:sz w:val="20"/>
                                </w:rPr>
                              </w:pPr>
                              <w:r>
                                <w:rPr>
                                  <w:color w:val="231F20"/>
                                  <w:spacing w:val="-2"/>
                                  <w:sz w:val="20"/>
                                </w:rPr>
                                <w:t>Расчет показателей</w:t>
                              </w:r>
                            </w:p>
                          </w:txbxContent>
                        </wps:txbx>
                        <wps:bodyPr wrap="square" lIns="0" tIns="0" rIns="0" bIns="0" rtlCol="0">
                          <a:noAutofit/>
                        </wps:bodyPr>
                      </wps:wsp>
                      <wps:wsp>
                        <wps:cNvPr id="1523" name="Textbox 1523"/>
                        <wps:cNvSpPr txBox="1"/>
                        <wps:spPr>
                          <a:xfrm>
                            <a:off x="2069592" y="1268094"/>
                            <a:ext cx="1259205" cy="426720"/>
                          </a:xfrm>
                          <a:prstGeom prst="rect">
                            <a:avLst/>
                          </a:prstGeom>
                          <a:ln w="6095">
                            <a:solidFill>
                              <a:srgbClr val="231F20"/>
                            </a:solidFill>
                            <a:prstDash val="solid"/>
                          </a:ln>
                        </wps:spPr>
                        <wps:txbx>
                          <w:txbxContent>
                            <w:p w14:paraId="24CEE7F6" w14:textId="77777777" w:rsidR="00445E9E" w:rsidRDefault="00445E9E" w:rsidP="00445E9E">
                              <w:pPr>
                                <w:spacing w:before="87" w:line="249" w:lineRule="auto"/>
                                <w:ind w:left="513" w:hanging="188"/>
                                <w:rPr>
                                  <w:sz w:val="20"/>
                                </w:rPr>
                              </w:pPr>
                              <w:r>
                                <w:rPr>
                                  <w:color w:val="231F20"/>
                                  <w:spacing w:val="-4"/>
                                  <w:sz w:val="20"/>
                                </w:rPr>
                                <w:t xml:space="preserve">Статистическая </w:t>
                              </w:r>
                              <w:r>
                                <w:rPr>
                                  <w:color w:val="231F20"/>
                                  <w:spacing w:val="-2"/>
                                  <w:sz w:val="20"/>
                                </w:rPr>
                                <w:t>отчетность</w:t>
                              </w:r>
                            </w:p>
                          </w:txbxContent>
                        </wps:txbx>
                        <wps:bodyPr wrap="square" lIns="0" tIns="0" rIns="0" bIns="0" rtlCol="0">
                          <a:noAutofit/>
                        </wps:bodyPr>
                      </wps:wsp>
                      <wps:wsp>
                        <wps:cNvPr id="1524" name="Textbox 1524"/>
                        <wps:cNvSpPr txBox="1"/>
                        <wps:spPr>
                          <a:xfrm>
                            <a:off x="9144" y="1271269"/>
                            <a:ext cx="1786255" cy="420370"/>
                          </a:xfrm>
                          <a:prstGeom prst="rect">
                            <a:avLst/>
                          </a:prstGeom>
                        </wps:spPr>
                        <wps:txbx>
                          <w:txbxContent>
                            <w:p w14:paraId="58FF527B" w14:textId="77777777" w:rsidR="00445E9E" w:rsidRDefault="00445E9E" w:rsidP="00445E9E">
                              <w:pPr>
                                <w:spacing w:before="87" w:line="249" w:lineRule="auto"/>
                                <w:ind w:left="959" w:right="594" w:hanging="370"/>
                                <w:rPr>
                                  <w:sz w:val="20"/>
                                </w:rPr>
                              </w:pPr>
                              <w:r>
                                <w:rPr>
                                  <w:color w:val="231F20"/>
                                  <w:spacing w:val="-2"/>
                                  <w:sz w:val="20"/>
                                </w:rPr>
                                <w:t>Производственный потенциал</w:t>
                              </w:r>
                            </w:p>
                          </w:txbxContent>
                        </wps:txbx>
                        <wps:bodyPr wrap="square" lIns="0" tIns="0" rIns="0" bIns="0" rtlCol="0">
                          <a:noAutofit/>
                        </wps:bodyPr>
                      </wps:wsp>
                      <wps:wsp>
                        <wps:cNvPr id="1525" name="Textbox 1525"/>
                        <wps:cNvSpPr txBox="1"/>
                        <wps:spPr>
                          <a:xfrm>
                            <a:off x="9144" y="6350"/>
                            <a:ext cx="4846320" cy="241300"/>
                          </a:xfrm>
                          <a:prstGeom prst="rect">
                            <a:avLst/>
                          </a:prstGeom>
                        </wps:spPr>
                        <wps:txbx>
                          <w:txbxContent>
                            <w:p w14:paraId="2C05143A" w14:textId="77777777" w:rsidR="00445E9E" w:rsidRDefault="00445E9E" w:rsidP="00445E9E">
                              <w:pPr>
                                <w:spacing w:before="58"/>
                                <w:ind w:left="8" w:right="18"/>
                                <w:jc w:val="center"/>
                                <w:rPr>
                                  <w:sz w:val="20"/>
                                </w:rPr>
                              </w:pPr>
                              <w:r>
                                <w:rPr>
                                  <w:color w:val="231F20"/>
                                  <w:spacing w:val="-6"/>
                                  <w:sz w:val="20"/>
                                </w:rPr>
                                <w:t>РЕЙТИНГ</w:t>
                              </w:r>
                              <w:r>
                                <w:rPr>
                                  <w:color w:val="231F20"/>
                                  <w:spacing w:val="-4"/>
                                  <w:sz w:val="20"/>
                                </w:rPr>
                                <w:t xml:space="preserve"> </w:t>
                              </w:r>
                              <w:r>
                                <w:rPr>
                                  <w:color w:val="231F20"/>
                                  <w:spacing w:val="-6"/>
                                  <w:sz w:val="20"/>
                                </w:rPr>
                                <w:t>ИНВЕСТИЦИОННОЙ</w:t>
                              </w:r>
                              <w:r>
                                <w:rPr>
                                  <w:color w:val="231F20"/>
                                  <w:spacing w:val="-2"/>
                                  <w:sz w:val="20"/>
                                </w:rPr>
                                <w:t xml:space="preserve"> </w:t>
                              </w:r>
                              <w:r>
                                <w:rPr>
                                  <w:color w:val="231F20"/>
                                  <w:spacing w:val="-6"/>
                                  <w:sz w:val="20"/>
                                </w:rPr>
                                <w:t>ПРИВЛЕКАТЕЛЬНОСТИ</w:t>
                              </w:r>
                            </w:p>
                          </w:txbxContent>
                        </wps:txbx>
                        <wps:bodyPr wrap="square" lIns="0" tIns="0" rIns="0" bIns="0" rtlCol="0">
                          <a:noAutofit/>
                        </wps:bodyPr>
                      </wps:wsp>
                      <wps:wsp>
                        <wps:cNvPr id="1526" name="Textbox 1526"/>
                        <wps:cNvSpPr txBox="1"/>
                        <wps:spPr>
                          <a:xfrm>
                            <a:off x="9144" y="3115310"/>
                            <a:ext cx="1786255" cy="241300"/>
                          </a:xfrm>
                          <a:prstGeom prst="rect">
                            <a:avLst/>
                          </a:prstGeom>
                        </wps:spPr>
                        <wps:txbx>
                          <w:txbxContent>
                            <w:p w14:paraId="5CC47A68" w14:textId="77777777" w:rsidR="00445E9E" w:rsidRDefault="00445E9E" w:rsidP="00445E9E">
                              <w:pPr>
                                <w:spacing w:before="73"/>
                                <w:ind w:left="532"/>
                                <w:rPr>
                                  <w:sz w:val="20"/>
                                </w:rPr>
                              </w:pPr>
                              <w:r>
                                <w:rPr>
                                  <w:color w:val="231F20"/>
                                  <w:spacing w:val="-4"/>
                                  <w:sz w:val="20"/>
                                </w:rPr>
                                <w:t>Трудовой</w:t>
                              </w:r>
                              <w:r>
                                <w:rPr>
                                  <w:color w:val="231F20"/>
                                  <w:spacing w:val="1"/>
                                  <w:sz w:val="20"/>
                                </w:rPr>
                                <w:t xml:space="preserve"> </w:t>
                              </w:r>
                              <w:r>
                                <w:rPr>
                                  <w:color w:val="231F20"/>
                                  <w:spacing w:val="-2"/>
                                  <w:sz w:val="20"/>
                                </w:rPr>
                                <w:t>потенциал</w:t>
                              </w:r>
                            </w:p>
                          </w:txbxContent>
                        </wps:txbx>
                        <wps:bodyPr wrap="square" lIns="0" tIns="0" rIns="0" bIns="0" rtlCol="0">
                          <a:noAutofit/>
                        </wps:bodyPr>
                      </wps:wsp>
                      <wps:wsp>
                        <wps:cNvPr id="1527" name="Textbox 1527"/>
                        <wps:cNvSpPr txBox="1"/>
                        <wps:spPr>
                          <a:xfrm>
                            <a:off x="3605784" y="2609850"/>
                            <a:ext cx="1249680" cy="240029"/>
                          </a:xfrm>
                          <a:prstGeom prst="rect">
                            <a:avLst/>
                          </a:prstGeom>
                        </wps:spPr>
                        <wps:txbx>
                          <w:txbxContent>
                            <w:p w14:paraId="18F22F4C" w14:textId="77777777" w:rsidR="00445E9E" w:rsidRDefault="00445E9E" w:rsidP="00445E9E">
                              <w:pPr>
                                <w:spacing w:before="62"/>
                                <w:ind w:left="259"/>
                                <w:rPr>
                                  <w:sz w:val="20"/>
                                </w:rPr>
                              </w:pPr>
                              <w:r>
                                <w:rPr>
                                  <w:color w:val="231F20"/>
                                  <w:spacing w:val="-5"/>
                                  <w:sz w:val="20"/>
                                </w:rPr>
                                <w:t>Сводный</w:t>
                              </w:r>
                              <w:r>
                                <w:rPr>
                                  <w:color w:val="231F20"/>
                                  <w:spacing w:val="-1"/>
                                  <w:sz w:val="20"/>
                                </w:rPr>
                                <w:t xml:space="preserve"> </w:t>
                              </w:r>
                              <w:r>
                                <w:rPr>
                                  <w:color w:val="231F20"/>
                                  <w:spacing w:val="-2"/>
                                  <w:sz w:val="20"/>
                                </w:rPr>
                                <w:t>рейтинг</w:t>
                              </w:r>
                            </w:p>
                          </w:txbxContent>
                        </wps:txbx>
                        <wps:bodyPr wrap="square" lIns="0" tIns="0" rIns="0" bIns="0" rtlCol="0">
                          <a:noAutofit/>
                        </wps:bodyPr>
                      </wps:wsp>
                    </wpg:wgp>
                  </a:graphicData>
                </a:graphic>
              </wp:inline>
            </w:drawing>
          </mc:Choice>
          <mc:Fallback>
            <w:pict>
              <v:group w14:anchorId="27DAB0E7" id="Group 1511" o:spid="_x0000_s1058" style="width:382.8pt;height:264.8pt;mso-position-horizontal-relative:char;mso-position-vertical-relative:line" coordsize="48615,336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">
                <v:shape id="Graphic 1512" o:spid="_x0000_s1059" style="position:absolute;width:48615;height:33629;visibility:visible;mso-wrap-style:square;v-text-anchor:top" coordsize="4861560,336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" path="m908304,354076r-6096,l902208,573532r6096,l908304,354076xem1801368,3115564r-6096,l1795272,3356356r6096,l1801368,3115564xem1801368,3108960r-1796695,l4673,3115310r,241300l4559,3115310r114,-6350l88,3108960,,3356610r,6350l1801368,3362960r,-6350l9144,3356610r,-241300l1801368,3115310r,-6350xem1801368,2433320r-1796746,l4622,2438400r,417830l4572,2438400r50,-5080l63,2433320,,2856230r,6350l896112,2862580r,149352l865632,3011932r,3048l893064,3088132r3048,9144l899160,3088132r27432,-73152l926592,3011932r-3048,l902208,3011932r,-149352l1801368,2862580r,-6096l1801368,2856230r,-417322l1795272,2438908r,417322l9144,2856230r,-417830l1801368,2438400r,-5080xem1801368,1948180r-13,-6350l1795272,1941830r,6350l1795272,2192020r-1786128,l9144,1948180r1786128,l1795272,1941830r-1790599,l4673,1948180r,243840l4559,1948180r114,-6350l101,1941830,,2192020r,6350l896112,2198370r,149098l871728,2347468r-6096,l865632,2350516r27432,73152l896112,2432812r3048,-9144l926592,2350516r,-3048l923544,2347468r-3048,l902208,2347468r,-149098l1801368,2198370r,-6350l1801368,1948180xem1801368,598170r-1796708,l4660,607060r,417830l4572,607060r88,-8890l88,598170,,1024890r,6350l896112,1031240r,148844l865632,1180084r,3048l893064,1256284r2870,8636l4622,1264920r,6350l4622,1691640r-63,-420370l4622,1264920r-4572,l,1691640r,6350l896112,1697990r,146558l865632,1844548r,6096l893064,1923796r3048,6096l899160,1923796r27432,-73152l926592,1844548r-3048,l902208,1844548r,-146558l1801368,1697990r,-5842l1801368,1691640r,-420116l1795272,1271524r,420116l9144,1691640r,-420370l1801368,1271270r,-6350l896277,1264920r2883,-8636l926592,1183132r,-3048l923544,1180084r-21336,l902208,1031240r899160,l1801368,1024890r-1792224,l9144,607060r1786128,l1795272,1024636r6096,l1801368,607060r,-8890xem2706624,354076r-6096,l2700528,570484r6096,l2706624,354076xem3328416,598170r-1261809,l2066607,607060r,417830l2066544,607060r63,-8890l2063559,598170r-63,426720l2063496,1031240r1264920,l3328416,1024890r-1258824,l2069592,607060r1252728,l3322320,1024636r6096,l3328416,607060r,-8890xem4861560,598170r-1260259,l3601301,607060r,417830l3601212,607060r89,-8890l3596729,598170r-89,426720l3596640,1031240r1264920,l4861560,1024890r-1255776,l3605784,607060r1249680,l4855464,1024636r6096,l4861560,607060r,-8890xem4861560,6604r-6096,l4855464,247396r6096,l4861560,6604xem4861560,l4673,r,6350l4673,247650,4559,6350,4673,,88,,,247650r,6350l2432304,254000r,100076l2438400,354076r,-100076l4861560,254000r,-6350l9144,247650r,-241300l4861560,6350r,-6350xe" fillcolor="#231f20" stroked="f">
                  <v:path arrowok="t"/>
                </v:shape>
                <v:shape id="Image 1513" o:spid="_x0000_s1060" type="#_x0000_t75" style="position:absolute;left:26639;top:10276;width:640;height:2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">
                  <v:imagedata r:id="rId16" o:title=""/>
                </v:shape>
                <v:shape id="Graphic 1514" o:spid="_x0000_s1061" style="position:absolute;left:8717;top:3540;width:39903;height:25026;visibility:visible;mso-wrap-style:square;v-text-anchor:top" coordsize="3990340,250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" path="m60960,158496r-3048,l,158496r3048,6096l27432,237744r3048,6096l33528,237744,60960,164592r,-6096xem1859280,2145792r-6096,l1834896,2145792r,-152400l1825752,1993392r,152400l1798320,2145792r,6096l1825752,2225040r3048,6096l1831848,2225040r24384,-73152l1859280,2145792xem1859280,1490472r-6096,l1834896,1490472r,-152400l1825752,1338072r,152400l1798320,1490472r,6096l1825752,1569720r3048,6096l1831848,1569720r24384,-73152l1859280,1490472xem1862328,158496r-6096,l1801368,158496r,6096l1828800,237744r3048,6096l1834896,237744r24384,-73152l1862328,158496xem3383280,158496r-3048,l3358896,158496r,-152400l3358896,r-6096,l30480,r,6096l3352800,6096r,152400l3322320,158496r3048,6096l3349752,237744r3048,6096l3355848,237744r27432,-73152l3383280,158496xem3989832,2249424r-6096,l3983736,2255774r,240030l2734056,2495804r,-240030l3983736,2255774r,-6350l2729585,2249424r,6350l2729585,2495804r-114,-240030l2729585,2249424r-4559,l2724912,2495804r,6350l3989832,2502154r,-5842l3989832,2495804r,-240030l3989832,2255520r,-6096xem3989832,1576324r-1260298,l2729534,1581404r,417830l2729484,1581404r50,-5080l2724975,1576324r-63,422910l2724912,2005584r627888,l3352800,2154936r-30480,l3325368,2161032r24384,70104l3352800,2240280r3048,-9144l3383280,2161032r,-6096l3380232,2154936r-21336,l3358896,2005584r630936,l3989832,1999488r,-254l3989832,1581912r-6096,l3983736,1999234r-1249680,l2734056,1581404r1255776,l3989832,1576324xem3989832,910844r-636867,l3355848,902208r27432,-73152l3383280,826008r-3048,l3358896,826008r,-152400l3352800,673608r,152400l3322320,826008r3048,3048l3349752,902208r2870,8636l2729534,910844r,6350l2729534,1337564r-63,-420370l2729534,910844r-4572,l2724912,1337564r,6350l3352800,1343914r,146558l3322320,1490472r3048,6096l3349752,1569720r3048,6096l3355848,1569720r27432,-73152l3383280,1490472r-3048,l3358896,1490472r,-146558l3989832,1343914r,-5842l3989832,1337564r,-420116l3983736,917448r,420116l2734056,1337564r,-420370l3989832,917194r,-6350xe" fillcolor="#231f20" stroked="f">
                  <v:path arrowok="t"/>
                </v:shape>
                <v:shape id="Textbox 1515" o:spid="_x0000_s1062" type="#_x0000_t202" style="position:absolute;left:3322;top:6667;width:11487;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" filled="f" stroked="f">
                  <v:textbox inset="0,0,0,0">
                    <w:txbxContent>
                      <w:p w14:paraId="4123CD4D" w14:textId="77777777" w:rsidR="00445E9E" w:rsidRDefault="00445E9E" w:rsidP="00445E9E">
                        <w:pPr>
                          <w:spacing w:line="249" w:lineRule="auto"/>
                          <w:ind w:firstLine="336"/>
                          <w:rPr>
                            <w:sz w:val="20"/>
                          </w:rPr>
                        </w:pPr>
                        <w:r>
                          <w:rPr>
                            <w:color w:val="231F20"/>
                            <w:spacing w:val="-2"/>
                            <w:sz w:val="20"/>
                          </w:rPr>
                          <w:t>Определение системы</w:t>
                        </w:r>
                        <w:r>
                          <w:rPr>
                            <w:color w:val="231F20"/>
                            <w:spacing w:val="-13"/>
                            <w:sz w:val="20"/>
                          </w:rPr>
                          <w:t xml:space="preserve"> </w:t>
                        </w:r>
                        <w:r>
                          <w:rPr>
                            <w:color w:val="231F20"/>
                            <w:spacing w:val="-2"/>
                            <w:sz w:val="20"/>
                          </w:rPr>
                          <w:t>показателей</w:t>
                        </w:r>
                      </w:p>
                    </w:txbxContent>
                  </v:textbox>
                </v:shape>
                <v:shape id="Textbox 1516" o:spid="_x0000_s1063" type="#_x0000_t202" style="position:absolute;left:22738;top:6667;width:8439;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" filled="f" stroked="f">
                  <v:textbox inset="0,0,0,0">
                    <w:txbxContent>
                      <w:p w14:paraId="15A26698" w14:textId="77777777" w:rsidR="00445E9E" w:rsidRDefault="00445E9E" w:rsidP="00445E9E">
                        <w:pPr>
                          <w:spacing w:line="249" w:lineRule="auto"/>
                          <w:ind w:left="120" w:hanging="120"/>
                          <w:rPr>
                            <w:sz w:val="20"/>
                          </w:rPr>
                        </w:pPr>
                        <w:r>
                          <w:rPr>
                            <w:color w:val="231F20"/>
                            <w:spacing w:val="-2"/>
                            <w:sz w:val="20"/>
                          </w:rPr>
                          <w:t xml:space="preserve">Формирование </w:t>
                        </w:r>
                        <w:r>
                          <w:rPr>
                            <w:color w:val="231F20"/>
                            <w:sz w:val="20"/>
                          </w:rPr>
                          <w:t>базы</w:t>
                        </w:r>
                        <w:r>
                          <w:rPr>
                            <w:color w:val="231F20"/>
                            <w:spacing w:val="-18"/>
                            <w:sz w:val="20"/>
                          </w:rPr>
                          <w:t xml:space="preserve"> </w:t>
                        </w:r>
                        <w:r>
                          <w:rPr>
                            <w:color w:val="231F20"/>
                            <w:sz w:val="20"/>
                          </w:rPr>
                          <w:t>данных</w:t>
                        </w:r>
                      </w:p>
                    </w:txbxContent>
                  </v:textbox>
                </v:shape>
                <v:shape id="Textbox 1517" o:spid="_x0000_s1064" type="#_x0000_t202" style="position:absolute;left:39837;top:6667;width:4877;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" filled="f" stroked="f">
                  <v:textbox inset="0,0,0,0">
                    <w:txbxContent>
                      <w:p w14:paraId="391BEDA3" w14:textId="77777777" w:rsidR="00445E9E" w:rsidRDefault="00445E9E" w:rsidP="00445E9E">
                        <w:pPr>
                          <w:spacing w:line="249" w:lineRule="auto"/>
                          <w:ind w:right="11" w:firstLine="100"/>
                          <w:rPr>
                            <w:sz w:val="20"/>
                          </w:rPr>
                        </w:pPr>
                        <w:r>
                          <w:rPr>
                            <w:color w:val="231F20"/>
                            <w:spacing w:val="-2"/>
                            <w:sz w:val="20"/>
                          </w:rPr>
                          <w:t xml:space="preserve">Расчет </w:t>
                        </w:r>
                        <w:r>
                          <w:rPr>
                            <w:color w:val="231F20"/>
                            <w:spacing w:val="-4"/>
                            <w:sz w:val="20"/>
                          </w:rPr>
                          <w:t>рейтинга</w:t>
                        </w:r>
                      </w:p>
                    </w:txbxContent>
                  </v:textbox>
                </v:shape>
                <v:shape id="Textbox 1518" o:spid="_x0000_s1065" type="#_x0000_t202" style="position:absolute;left:91;top:24384;width:17862;height:4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" filled="f" stroked="f">
                  <v:textbox inset="0,0,0,0">
                    <w:txbxContent>
                      <w:p w14:paraId="44FECDCE" w14:textId="77777777" w:rsidR="00445E9E" w:rsidRDefault="00445E9E" w:rsidP="00445E9E">
                        <w:pPr>
                          <w:spacing w:before="87" w:line="249" w:lineRule="auto"/>
                          <w:ind w:left="936" w:right="698" w:hanging="240"/>
                          <w:rPr>
                            <w:sz w:val="20"/>
                          </w:rPr>
                        </w:pPr>
                        <w:r>
                          <w:rPr>
                            <w:color w:val="231F20"/>
                            <w:spacing w:val="-2"/>
                            <w:sz w:val="20"/>
                          </w:rPr>
                          <w:t>Инвестиционная активность</w:t>
                        </w:r>
                      </w:p>
                    </w:txbxContent>
                  </v:textbox>
                </v:shape>
                <v:shape id="Textbox 1519" o:spid="_x0000_s1066" type="#_x0000_t202" style="position:absolute;left:36057;top:19354;width:12497;height:4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" filled="f" stroked="f">
                  <v:textbox inset="0,0,0,0">
                    <w:txbxContent>
                      <w:p w14:paraId="345604CC" w14:textId="77777777" w:rsidR="00445E9E" w:rsidRDefault="00445E9E" w:rsidP="00445E9E">
                        <w:pPr>
                          <w:spacing w:before="87" w:line="249" w:lineRule="auto"/>
                          <w:ind w:left="590" w:right="477" w:firstLine="28"/>
                          <w:rPr>
                            <w:sz w:val="20"/>
                          </w:rPr>
                        </w:pPr>
                        <w:r>
                          <w:rPr>
                            <w:color w:val="231F20"/>
                            <w:spacing w:val="-2"/>
                            <w:sz w:val="20"/>
                          </w:rPr>
                          <w:t xml:space="preserve">Частные </w:t>
                        </w:r>
                        <w:r>
                          <w:rPr>
                            <w:color w:val="231F20"/>
                            <w:spacing w:val="-5"/>
                            <w:sz w:val="20"/>
                          </w:rPr>
                          <w:t>рейтинги</w:t>
                        </w:r>
                      </w:p>
                    </w:txbxContent>
                  </v:textbox>
                </v:shape>
                <v:shape id="Textbox 1520" o:spid="_x0000_s1067" type="#_x0000_t202" style="position:absolute;left:91;top:19481;width:17862;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" filled="f" stroked="f">
                  <v:textbox inset="0,0,0,0">
                    <w:txbxContent>
                      <w:p w14:paraId="7CEC6643" w14:textId="77777777" w:rsidR="00445E9E" w:rsidRDefault="00445E9E" w:rsidP="00445E9E">
                        <w:pPr>
                          <w:spacing w:before="72"/>
                          <w:ind w:left="384"/>
                          <w:rPr>
                            <w:sz w:val="20"/>
                          </w:rPr>
                        </w:pPr>
                        <w:r>
                          <w:rPr>
                            <w:color w:val="231F20"/>
                            <w:spacing w:val="-2"/>
                            <w:sz w:val="20"/>
                          </w:rPr>
                          <w:t>Финансовые</w:t>
                        </w:r>
                        <w:r>
                          <w:rPr>
                            <w:color w:val="231F20"/>
                            <w:spacing w:val="-8"/>
                            <w:sz w:val="20"/>
                          </w:rPr>
                          <w:t xml:space="preserve"> </w:t>
                        </w:r>
                        <w:r>
                          <w:rPr>
                            <w:color w:val="231F20"/>
                            <w:spacing w:val="-2"/>
                            <w:sz w:val="20"/>
                          </w:rPr>
                          <w:t>результаты</w:t>
                        </w:r>
                      </w:p>
                    </w:txbxContent>
                  </v:textbox>
                </v:shape>
                <v:shape id="Textbox 1521" o:spid="_x0000_s1068" type="#_x0000_t202" style="position:absolute;left:20695;top:19234;width:12592;height:4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" filled="f" strokecolor="#231f20" strokeweight=".16931mm">
                  <v:textbox inset="0,0,0,0">
                    <w:txbxContent>
                      <w:p w14:paraId="12DB35C9" w14:textId="77777777" w:rsidR="00445E9E" w:rsidRDefault="00445E9E" w:rsidP="00445E9E">
                        <w:pPr>
                          <w:spacing w:before="87" w:line="249" w:lineRule="auto"/>
                          <w:ind w:left="513" w:right="394" w:hanging="130"/>
                          <w:rPr>
                            <w:sz w:val="20"/>
                          </w:rPr>
                        </w:pPr>
                        <w:r>
                          <w:rPr>
                            <w:color w:val="231F20"/>
                            <w:spacing w:val="-4"/>
                            <w:sz w:val="20"/>
                          </w:rPr>
                          <w:t xml:space="preserve">Бухгалтерская </w:t>
                        </w:r>
                        <w:r>
                          <w:rPr>
                            <w:color w:val="231F20"/>
                            <w:spacing w:val="-2"/>
                            <w:sz w:val="20"/>
                          </w:rPr>
                          <w:t>отчетность</w:t>
                        </w:r>
                      </w:p>
                    </w:txbxContent>
                  </v:textbox>
                </v:shape>
                <v:shape id="Textbox 1522" o:spid="_x0000_s1069" type="#_x0000_t202" style="position:absolute;left:36057;top:12712;width:12497;height:4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" filled="f" stroked="f">
                  <v:textbox inset="0,0,0,0">
                    <w:txbxContent>
                      <w:p w14:paraId="027CB34E" w14:textId="77777777" w:rsidR="00445E9E" w:rsidRDefault="00445E9E" w:rsidP="00445E9E">
                        <w:pPr>
                          <w:spacing w:before="87" w:line="249" w:lineRule="auto"/>
                          <w:ind w:left="460" w:right="477" w:firstLine="235"/>
                          <w:rPr>
                            <w:sz w:val="20"/>
                          </w:rPr>
                        </w:pPr>
                        <w:r>
                          <w:rPr>
                            <w:color w:val="231F20"/>
                            <w:spacing w:val="-2"/>
                            <w:sz w:val="20"/>
                          </w:rPr>
                          <w:t>Расчет показателей</w:t>
                        </w:r>
                      </w:p>
                    </w:txbxContent>
                  </v:textbox>
                </v:shape>
                <v:shape id="Textbox 1523" o:spid="_x0000_s1070" type="#_x0000_t202" style="position:absolute;left:20695;top:12680;width:12592;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" filled="f" strokecolor="#231f20" strokeweight=".16931mm">
                  <v:textbox inset="0,0,0,0">
                    <w:txbxContent>
                      <w:p w14:paraId="24CEE7F6" w14:textId="77777777" w:rsidR="00445E9E" w:rsidRDefault="00445E9E" w:rsidP="00445E9E">
                        <w:pPr>
                          <w:spacing w:before="87" w:line="249" w:lineRule="auto"/>
                          <w:ind w:left="513" w:hanging="188"/>
                          <w:rPr>
                            <w:sz w:val="20"/>
                          </w:rPr>
                        </w:pPr>
                        <w:r>
                          <w:rPr>
                            <w:color w:val="231F20"/>
                            <w:spacing w:val="-4"/>
                            <w:sz w:val="20"/>
                          </w:rPr>
                          <w:t xml:space="preserve">Статистическая </w:t>
                        </w:r>
                        <w:r>
                          <w:rPr>
                            <w:color w:val="231F20"/>
                            <w:spacing w:val="-2"/>
                            <w:sz w:val="20"/>
                          </w:rPr>
                          <w:t>отчетность</w:t>
                        </w:r>
                      </w:p>
                    </w:txbxContent>
                  </v:textbox>
                </v:shape>
                <v:shape id="Textbox 1524" o:spid="_x0000_s1071" type="#_x0000_t202" style="position:absolute;left:91;top:12712;width:17862;height:4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" filled="f" stroked="f">
                  <v:textbox inset="0,0,0,0">
                    <w:txbxContent>
                      <w:p w14:paraId="58FF527B" w14:textId="77777777" w:rsidR="00445E9E" w:rsidRDefault="00445E9E" w:rsidP="00445E9E">
                        <w:pPr>
                          <w:spacing w:before="87" w:line="249" w:lineRule="auto"/>
                          <w:ind w:left="959" w:right="594" w:hanging="370"/>
                          <w:rPr>
                            <w:sz w:val="20"/>
                          </w:rPr>
                        </w:pPr>
                        <w:r>
                          <w:rPr>
                            <w:color w:val="231F20"/>
                            <w:spacing w:val="-2"/>
                            <w:sz w:val="20"/>
                          </w:rPr>
                          <w:t>Производственный потенциал</w:t>
                        </w:r>
                      </w:p>
                    </w:txbxContent>
                  </v:textbox>
                </v:shape>
                <v:shape id="Textbox 1525" o:spid="_x0000_s1072" type="#_x0000_t202" style="position:absolute;left:91;top:63;width:48463;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" filled="f" stroked="f">
                  <v:textbox inset="0,0,0,0">
                    <w:txbxContent>
                      <w:p w14:paraId="2C05143A" w14:textId="77777777" w:rsidR="00445E9E" w:rsidRDefault="00445E9E" w:rsidP="00445E9E">
                        <w:pPr>
                          <w:spacing w:before="58"/>
                          <w:ind w:left="8" w:right="18"/>
                          <w:jc w:val="center"/>
                          <w:rPr>
                            <w:sz w:val="20"/>
                          </w:rPr>
                        </w:pPr>
                        <w:r>
                          <w:rPr>
                            <w:color w:val="231F20"/>
                            <w:spacing w:val="-6"/>
                            <w:sz w:val="20"/>
                          </w:rPr>
                          <w:t>РЕЙТИНГ</w:t>
                        </w:r>
                        <w:r>
                          <w:rPr>
                            <w:color w:val="231F20"/>
                            <w:spacing w:val="-4"/>
                            <w:sz w:val="20"/>
                          </w:rPr>
                          <w:t xml:space="preserve"> </w:t>
                        </w:r>
                        <w:r>
                          <w:rPr>
                            <w:color w:val="231F20"/>
                            <w:spacing w:val="-6"/>
                            <w:sz w:val="20"/>
                          </w:rPr>
                          <w:t>ИНВЕСТИЦИОННОЙ</w:t>
                        </w:r>
                        <w:r>
                          <w:rPr>
                            <w:color w:val="231F20"/>
                            <w:spacing w:val="-2"/>
                            <w:sz w:val="20"/>
                          </w:rPr>
                          <w:t xml:space="preserve"> </w:t>
                        </w:r>
                        <w:r>
                          <w:rPr>
                            <w:color w:val="231F20"/>
                            <w:spacing w:val="-6"/>
                            <w:sz w:val="20"/>
                          </w:rPr>
                          <w:t>ПРИВЛЕКАТЕЛЬНОСТИ</w:t>
                        </w:r>
                      </w:p>
                    </w:txbxContent>
                  </v:textbox>
                </v:shape>
                <v:shape id="Textbox 1526" o:spid="_x0000_s1073" type="#_x0000_t202" style="position:absolute;left:91;top:31153;width:17862;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" filled="f" stroked="f">
                  <v:textbox inset="0,0,0,0">
                    <w:txbxContent>
                      <w:p w14:paraId="5CC47A68" w14:textId="77777777" w:rsidR="00445E9E" w:rsidRDefault="00445E9E" w:rsidP="00445E9E">
                        <w:pPr>
                          <w:spacing w:before="73"/>
                          <w:ind w:left="532"/>
                          <w:rPr>
                            <w:sz w:val="20"/>
                          </w:rPr>
                        </w:pPr>
                        <w:r>
                          <w:rPr>
                            <w:color w:val="231F20"/>
                            <w:spacing w:val="-4"/>
                            <w:sz w:val="20"/>
                          </w:rPr>
                          <w:t>Трудовой</w:t>
                        </w:r>
                        <w:r>
                          <w:rPr>
                            <w:color w:val="231F20"/>
                            <w:spacing w:val="1"/>
                            <w:sz w:val="20"/>
                          </w:rPr>
                          <w:t xml:space="preserve"> </w:t>
                        </w:r>
                        <w:r>
                          <w:rPr>
                            <w:color w:val="231F20"/>
                            <w:spacing w:val="-2"/>
                            <w:sz w:val="20"/>
                          </w:rPr>
                          <w:t>потенциал</w:t>
                        </w:r>
                      </w:p>
                    </w:txbxContent>
                  </v:textbox>
                </v:shape>
                <v:shape id="Textbox 1527" o:spid="_x0000_s1074" type="#_x0000_t202" style="position:absolute;left:36057;top:26098;width:12497;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" filled="f" stroked="f">
                  <v:textbox inset="0,0,0,0">
                    <w:txbxContent>
                      <w:p w14:paraId="18F22F4C" w14:textId="77777777" w:rsidR="00445E9E" w:rsidRDefault="00445E9E" w:rsidP="00445E9E">
                        <w:pPr>
                          <w:spacing w:before="62"/>
                          <w:ind w:left="259"/>
                          <w:rPr>
                            <w:sz w:val="20"/>
                          </w:rPr>
                        </w:pPr>
                        <w:r>
                          <w:rPr>
                            <w:color w:val="231F20"/>
                            <w:spacing w:val="-5"/>
                            <w:sz w:val="20"/>
                          </w:rPr>
                          <w:t>Сводный</w:t>
                        </w:r>
                        <w:r>
                          <w:rPr>
                            <w:color w:val="231F20"/>
                            <w:spacing w:val="-1"/>
                            <w:sz w:val="20"/>
                          </w:rPr>
                          <w:t xml:space="preserve"> </w:t>
                        </w:r>
                        <w:r>
                          <w:rPr>
                            <w:color w:val="231F20"/>
                            <w:spacing w:val="-2"/>
                            <w:sz w:val="20"/>
                          </w:rPr>
                          <w:t>рейтинг</w:t>
                        </w:r>
                      </w:p>
                    </w:txbxContent>
                  </v:textbox>
                </v:shape>
                <w10:anchorlock/>
              </v:group>
            </w:pict>
          </mc:Fallback>
        </mc:AlternateContent>
      </w:r>
    </w:p>
    <w:p w14:paraId="3C25AA47" w14:textId="77777777" w:rsidR="00445E9E" w:rsidRDefault="00445E9E" w:rsidP="00445E9E">
      <w:pPr>
        <w:rPr>
          <w:color w:val="231F20"/>
          <w:spacing w:val="-2"/>
          <w:sz w:val="20"/>
        </w:rPr>
      </w:pPr>
    </w:p>
    <w:p w14:paraId="4A98BDC0" w14:textId="77777777" w:rsidR="00445E9E" w:rsidRDefault="00445E9E" w:rsidP="00445E9E">
      <w:pPr>
        <w:spacing w:after="0"/>
        <w:ind w:firstLine="426"/>
        <w:jc w:val="both"/>
      </w:pPr>
      <w:r w:rsidRPr="00445E9E">
        <w:t xml:space="preserve">Рис. 65. Этапы построения рейтинга инвестиционной привлекательности </w:t>
      </w:r>
    </w:p>
    <w:p w14:paraId="7FCA5518" w14:textId="77777777" w:rsidR="00445E9E" w:rsidRDefault="00445E9E" w:rsidP="00445E9E">
      <w:pPr>
        <w:spacing w:after="0"/>
        <w:ind w:firstLine="426"/>
        <w:jc w:val="both"/>
      </w:pPr>
    </w:p>
    <w:p w14:paraId="3D1E4E98" w14:textId="60B44BBC" w:rsidR="00445E9E" w:rsidRDefault="00445E9E" w:rsidP="00445E9E">
      <w:pPr>
        <w:spacing w:after="0"/>
        <w:ind w:firstLine="426"/>
        <w:jc w:val="both"/>
      </w:pPr>
      <w:r>
        <w:t>Данная методика оценки инвестиционной привлекательности отраслей экономики (предприятий) не требует особых трудовых и финансовых затрат на сбор и формирование информации, поскольку она полностью базируется на информационных ресурсах, которые периодически публикуются в специальных официальных изданиях органов статистики.</w:t>
      </w:r>
    </w:p>
    <w:p w14:paraId="4EB9F0C3" w14:textId="77777777" w:rsidR="00445E9E" w:rsidRDefault="00445E9E" w:rsidP="00445E9E">
      <w:pPr>
        <w:spacing w:after="0"/>
        <w:ind w:firstLine="426"/>
        <w:jc w:val="both"/>
      </w:pPr>
      <w:r>
        <w:t>В результате данного построения рейтинговой оценки инвестиционной привлекательности можно выявить и сформировать круг отраслей или предприятий, определяющих макроэкономическое развитие государства, в свою очередь требующих внимания и поддержки со стороны органов власти и финансирования.</w:t>
      </w:r>
    </w:p>
    <w:p w14:paraId="4E5656FC" w14:textId="77777777" w:rsidR="00445E9E" w:rsidRPr="00624AF2" w:rsidRDefault="00445E9E" w:rsidP="00445E9E">
      <w:pPr>
        <w:spacing w:after="0"/>
        <w:ind w:firstLine="426"/>
        <w:jc w:val="both"/>
      </w:pPr>
      <w:r>
        <w:t>Все перечисленные выше методики оценки инвестиционной привлекательности предприятии в основном предназначены для стратегических инвесторов, целью которых является не краткосрочное вложение капитала и получение дохода, а управление им и его операционной деятельностью. Спекулятивные инвесторы для оценки инвестиционной привлекательности теории портфельных инвестиций проводят фундаментальный и технический анализы.</w:t>
      </w:r>
    </w:p>
    <w:p w14:paraId="4F1EC6B4" w14:textId="6153DBD5" w:rsidR="00445E9E" w:rsidRDefault="00445E9E" w:rsidP="00445E9E">
      <w:pPr>
        <w:ind w:firstLine="708"/>
      </w:pPr>
    </w:p>
    <w:p w14:paraId="0562C725" w14:textId="2D6DBD2F" w:rsidR="00445E9E" w:rsidRPr="009818AA" w:rsidRDefault="00445E9E" w:rsidP="00445E9E">
      <w:pPr>
        <w:ind w:firstLine="426"/>
        <w:rPr>
          <w:b/>
          <w:bCs/>
        </w:rPr>
      </w:pPr>
      <w:r w:rsidRPr="009818AA">
        <w:rPr>
          <w:b/>
          <w:bCs/>
        </w:rPr>
        <w:t>Вопросы для самоконтроля:</w:t>
      </w:r>
    </w:p>
    <w:p w14:paraId="02907F4C" w14:textId="77777777" w:rsidR="00445E9E" w:rsidRDefault="00445E9E" w:rsidP="00445E9E">
      <w:pPr>
        <w:spacing w:after="0"/>
        <w:ind w:firstLine="426"/>
        <w:jc w:val="both"/>
      </w:pPr>
      <w:r>
        <w:t>1.</w:t>
      </w:r>
      <w:r>
        <w:tab/>
        <w:t>Дайте определение инвестиционного климата.</w:t>
      </w:r>
    </w:p>
    <w:p w14:paraId="7C7040AD" w14:textId="23169006" w:rsidR="00445E9E" w:rsidRDefault="00445E9E" w:rsidP="00445E9E">
      <w:pPr>
        <w:spacing w:after="0"/>
        <w:ind w:firstLine="426"/>
        <w:jc w:val="both"/>
      </w:pPr>
      <w:r>
        <w:t>2.</w:t>
      </w:r>
      <w:r>
        <w:tab/>
        <w:t>Перечислите факторы, определяющие инвестиционный климат в стране</w:t>
      </w:r>
    </w:p>
    <w:p w14:paraId="796E2448" w14:textId="195ABDA1" w:rsidR="00445E9E" w:rsidRDefault="00445E9E" w:rsidP="00445E9E">
      <w:pPr>
        <w:spacing w:after="0"/>
        <w:ind w:firstLine="426"/>
        <w:jc w:val="both"/>
      </w:pPr>
      <w:r>
        <w:t>3.</w:t>
      </w:r>
      <w:r>
        <w:tab/>
        <w:t>В чем заключается проблема улучшения инвестиционного климата в РК?</w:t>
      </w:r>
    </w:p>
    <w:p w14:paraId="1172E39B" w14:textId="77777777" w:rsidR="00445E9E" w:rsidRDefault="00445E9E" w:rsidP="00445E9E">
      <w:pPr>
        <w:spacing w:after="0"/>
        <w:ind w:firstLine="426"/>
        <w:jc w:val="both"/>
      </w:pPr>
      <w:r>
        <w:t>4.</w:t>
      </w:r>
      <w:r>
        <w:tab/>
        <w:t>Что такое инвестиционная привлекательность?</w:t>
      </w:r>
    </w:p>
    <w:p w14:paraId="7F92781D" w14:textId="5752C569" w:rsidR="00445E9E" w:rsidRDefault="00445E9E" w:rsidP="00445E9E">
      <w:pPr>
        <w:spacing w:after="0"/>
        <w:ind w:firstLine="426"/>
        <w:jc w:val="both"/>
      </w:pPr>
      <w:r>
        <w:lastRenderedPageBreak/>
        <w:t>5.</w:t>
      </w:r>
      <w:r>
        <w:tab/>
        <w:t>Опишите особенности российской, американской и японской методик оценки инвестиционного климата.</w:t>
      </w:r>
    </w:p>
    <w:p w14:paraId="3116E354" w14:textId="5AF4EE23" w:rsidR="00445E9E" w:rsidRDefault="00445E9E" w:rsidP="00445E9E">
      <w:pPr>
        <w:spacing w:after="0"/>
        <w:ind w:firstLine="426"/>
        <w:jc w:val="both"/>
      </w:pPr>
      <w:r>
        <w:t>6.</w:t>
      </w:r>
      <w:r>
        <w:tab/>
        <w:t>Чем определяется инвестиционная привлекательность на макро- и микроэкономическом уровне?</w:t>
      </w:r>
    </w:p>
    <w:p w14:paraId="561BCB7B" w14:textId="7309EF92" w:rsidR="00445E9E" w:rsidRDefault="00445E9E" w:rsidP="00445E9E">
      <w:pPr>
        <w:spacing w:after="0"/>
        <w:ind w:firstLine="426"/>
        <w:jc w:val="both"/>
      </w:pPr>
      <w:r>
        <w:t>7.</w:t>
      </w:r>
      <w:r>
        <w:tab/>
        <w:t>Опишите основные элементы инвестиционной привлекательности на макро- и микроэкономическом уровне?</w:t>
      </w:r>
    </w:p>
    <w:p w14:paraId="2B02317C" w14:textId="035A0FD8" w:rsidR="00445E9E" w:rsidRDefault="00445E9E" w:rsidP="00445E9E">
      <w:pPr>
        <w:spacing w:after="0"/>
        <w:ind w:firstLine="426"/>
        <w:jc w:val="both"/>
      </w:pPr>
      <w:r>
        <w:t>8.</w:t>
      </w:r>
      <w:r>
        <w:tab/>
        <w:t>Какие показатели оценки инвестиционной привлекательности на уровне отраслей экономики и отдельных предприятий существуют?</w:t>
      </w:r>
    </w:p>
    <w:p w14:paraId="72C3B028" w14:textId="77777777" w:rsidR="00580D00" w:rsidRDefault="00580D00" w:rsidP="00445E9E">
      <w:pPr>
        <w:spacing w:after="0"/>
        <w:ind w:firstLine="426"/>
        <w:jc w:val="both"/>
      </w:pPr>
    </w:p>
    <w:p w14:paraId="689FF1E1" w14:textId="77777777" w:rsidR="00580D00" w:rsidRPr="009011CB" w:rsidRDefault="00580D00" w:rsidP="00580D00">
      <w:pPr>
        <w:tabs>
          <w:tab w:val="left" w:pos="426"/>
        </w:tabs>
        <w:spacing w:after="0"/>
        <w:jc w:val="center"/>
        <w:rPr>
          <w:b/>
          <w:bCs/>
        </w:rPr>
      </w:pPr>
      <w:r w:rsidRPr="009011CB">
        <w:rPr>
          <w:b/>
          <w:bCs/>
        </w:rPr>
        <w:t>Список литературы:</w:t>
      </w:r>
    </w:p>
    <w:p w14:paraId="5B0F3BCC" w14:textId="77777777" w:rsidR="00580D00" w:rsidRDefault="00580D00" w:rsidP="00580D00">
      <w:pPr>
        <w:tabs>
          <w:tab w:val="left" w:pos="426"/>
        </w:tabs>
        <w:spacing w:after="0"/>
        <w:jc w:val="center"/>
      </w:pPr>
      <w:r>
        <w:t>Основная литература</w:t>
      </w:r>
    </w:p>
    <w:p w14:paraId="7275F2FF" w14:textId="77777777" w:rsidR="00580D00" w:rsidRDefault="00580D00" w:rsidP="00580D00">
      <w:pPr>
        <w:tabs>
          <w:tab w:val="left" w:pos="284"/>
        </w:tabs>
        <w:spacing w:after="0"/>
        <w:jc w:val="both"/>
      </w:pPr>
      <w:r>
        <w:t>1</w:t>
      </w:r>
      <w:r>
        <w:tab/>
        <w:t xml:space="preserve"> Экономическая политика Казахстана: реалии и современные </w:t>
      </w:r>
      <w:proofErr w:type="gramStart"/>
      <w:r>
        <w:t>вызовы :</w:t>
      </w:r>
      <w:proofErr w:type="gramEnd"/>
      <w:r>
        <w:t xml:space="preserve"> монография / Алматы Менеджмент Университет ; под общ. ред.: А. Б. </w:t>
      </w:r>
      <w:proofErr w:type="spellStart"/>
      <w:r>
        <w:t>Темирбековой</w:t>
      </w:r>
      <w:proofErr w:type="spellEnd"/>
      <w:r>
        <w:t xml:space="preserve">, Р. Т. </w:t>
      </w:r>
      <w:proofErr w:type="spellStart"/>
      <w:r>
        <w:t>Дуламбаевой</w:t>
      </w:r>
      <w:proofErr w:type="spellEnd"/>
      <w:r>
        <w:t xml:space="preserve">. - </w:t>
      </w:r>
      <w:proofErr w:type="gramStart"/>
      <w:r>
        <w:t>Алматы :</w:t>
      </w:r>
      <w:proofErr w:type="gramEnd"/>
      <w:r>
        <w:t xml:space="preserve"> </w:t>
      </w:r>
      <w:proofErr w:type="spellStart"/>
      <w:r>
        <w:t>AlmaU</w:t>
      </w:r>
      <w:proofErr w:type="spellEnd"/>
      <w:r>
        <w:t xml:space="preserve">, 2019. - 367 с. </w:t>
      </w:r>
    </w:p>
    <w:p w14:paraId="31F82470" w14:textId="77777777" w:rsidR="00580D00" w:rsidRDefault="00580D00" w:rsidP="00580D00">
      <w:pPr>
        <w:tabs>
          <w:tab w:val="left" w:pos="284"/>
        </w:tabs>
        <w:spacing w:after="0"/>
        <w:jc w:val="both"/>
      </w:pPr>
      <w:r>
        <w:t xml:space="preserve">2 Основы </w:t>
      </w:r>
      <w:proofErr w:type="gramStart"/>
      <w:r>
        <w:t>инвестирования :</w:t>
      </w:r>
      <w:proofErr w:type="gramEnd"/>
      <w:r>
        <w:t xml:space="preserve"> учеб. пособие / Д. Г. </w:t>
      </w:r>
      <w:proofErr w:type="spellStart"/>
      <w:r>
        <w:t>Тусмаганбетова</w:t>
      </w:r>
      <w:proofErr w:type="spellEnd"/>
      <w:r>
        <w:t xml:space="preserve">. - </w:t>
      </w:r>
      <w:proofErr w:type="gramStart"/>
      <w:r>
        <w:t>Алматы :</w:t>
      </w:r>
      <w:proofErr w:type="gramEnd"/>
      <w:r>
        <w:t xml:space="preserve"> Эпиграф, 2016. - 150 с.</w:t>
      </w:r>
    </w:p>
    <w:p w14:paraId="179AA3A6" w14:textId="77777777" w:rsidR="00580D00" w:rsidRDefault="00580D00" w:rsidP="00580D00">
      <w:pPr>
        <w:tabs>
          <w:tab w:val="left" w:pos="284"/>
        </w:tabs>
        <w:spacing w:after="0"/>
        <w:jc w:val="both"/>
      </w:pPr>
      <w:r>
        <w:t xml:space="preserve">3 Управление инновационными </w:t>
      </w:r>
      <w:proofErr w:type="gramStart"/>
      <w:r>
        <w:t>проектами :</w:t>
      </w:r>
      <w:proofErr w:type="gramEnd"/>
      <w:r>
        <w:t xml:space="preserve"> учеб. пособие / А. М. </w:t>
      </w:r>
      <w:proofErr w:type="spellStart"/>
      <w:r>
        <w:t>Алшынбай</w:t>
      </w:r>
      <w:proofErr w:type="spellEnd"/>
      <w:r>
        <w:t xml:space="preserve">, Э. Б. </w:t>
      </w:r>
      <w:proofErr w:type="spellStart"/>
      <w:r>
        <w:t>Оразгалиева</w:t>
      </w:r>
      <w:proofErr w:type="spellEnd"/>
      <w:r>
        <w:t xml:space="preserve">, Д. М. </w:t>
      </w:r>
      <w:proofErr w:type="spellStart"/>
      <w:r>
        <w:t>Туголбаева</w:t>
      </w:r>
      <w:proofErr w:type="spellEnd"/>
      <w:r>
        <w:t xml:space="preserve">. - </w:t>
      </w:r>
      <w:proofErr w:type="gramStart"/>
      <w:r>
        <w:t>Алматы :</w:t>
      </w:r>
      <w:proofErr w:type="gramEnd"/>
      <w:r>
        <w:t xml:space="preserve"> </w:t>
      </w:r>
      <w:proofErr w:type="spellStart"/>
      <w:r>
        <w:t>Лантар</w:t>
      </w:r>
      <w:proofErr w:type="spellEnd"/>
      <w:r>
        <w:t xml:space="preserve"> Трейд, 2020. - 172 с.</w:t>
      </w:r>
    </w:p>
    <w:p w14:paraId="2284CB4F" w14:textId="77777777" w:rsidR="00580D00" w:rsidRDefault="00580D00" w:rsidP="00580D00">
      <w:pPr>
        <w:tabs>
          <w:tab w:val="left" w:pos="284"/>
        </w:tabs>
        <w:spacing w:after="0"/>
        <w:jc w:val="both"/>
      </w:pPr>
      <w:r>
        <w:t>4</w:t>
      </w:r>
      <w:r>
        <w:tab/>
      </w:r>
      <w:proofErr w:type="spellStart"/>
      <w:r>
        <w:t>Айнабек</w:t>
      </w:r>
      <w:proofErr w:type="spellEnd"/>
      <w:r>
        <w:t xml:space="preserve"> К.  Теория общественного хозяйствования (альтернатива экономической теории и </w:t>
      </w:r>
      <w:proofErr w:type="spellStart"/>
      <w:r>
        <w:t>экономикса</w:t>
      </w:r>
      <w:proofErr w:type="spellEnd"/>
      <w:proofErr w:type="gramStart"/>
      <w:r>
        <w:t>) :</w:t>
      </w:r>
      <w:proofErr w:type="gramEnd"/>
      <w:r>
        <w:t xml:space="preserve"> учебник / Куандык </w:t>
      </w:r>
      <w:proofErr w:type="spellStart"/>
      <w:r>
        <w:t>Айнабек</w:t>
      </w:r>
      <w:proofErr w:type="spellEnd"/>
      <w:r>
        <w:t xml:space="preserve">. - </w:t>
      </w:r>
      <w:proofErr w:type="gramStart"/>
      <w:r>
        <w:t>Алматы :</w:t>
      </w:r>
      <w:proofErr w:type="gramEnd"/>
      <w:r>
        <w:t xml:space="preserve"> ССК, 2018 -. </w:t>
      </w:r>
      <w:proofErr w:type="gramStart"/>
      <w:r>
        <w:t>Т.2 :</w:t>
      </w:r>
      <w:proofErr w:type="gramEnd"/>
      <w:r>
        <w:t xml:space="preserve"> Методология социализации рыночного хозяйствования. - 2018. - 331 </w:t>
      </w:r>
      <w:proofErr w:type="gramStart"/>
      <w:r>
        <w:t>с. :</w:t>
      </w:r>
      <w:proofErr w:type="gramEnd"/>
    </w:p>
    <w:p w14:paraId="5B784B6C" w14:textId="77777777" w:rsidR="00580D00" w:rsidRDefault="00580D00" w:rsidP="00580D00">
      <w:pPr>
        <w:tabs>
          <w:tab w:val="left" w:pos="284"/>
        </w:tabs>
        <w:spacing w:after="0"/>
        <w:jc w:val="both"/>
      </w:pPr>
      <w:r>
        <w:t xml:space="preserve">5 Государственное регулирование </w:t>
      </w:r>
      <w:proofErr w:type="gramStart"/>
      <w:r>
        <w:t>экономики :</w:t>
      </w:r>
      <w:proofErr w:type="gramEnd"/>
      <w:r>
        <w:t xml:space="preserve"> учеб. и практикум для бакалавриата и специалиста / В. П. Васильев. - 3-е изд., </w:t>
      </w:r>
      <w:proofErr w:type="spellStart"/>
      <w:r>
        <w:t>перераб</w:t>
      </w:r>
      <w:proofErr w:type="spellEnd"/>
      <w:r>
        <w:t xml:space="preserve">. и доп. - </w:t>
      </w:r>
      <w:proofErr w:type="gramStart"/>
      <w:r>
        <w:t>М. :</w:t>
      </w:r>
      <w:proofErr w:type="gramEnd"/>
      <w:r>
        <w:t xml:space="preserve"> </w:t>
      </w:r>
      <w:proofErr w:type="spellStart"/>
      <w:r>
        <w:t>Юрайт</w:t>
      </w:r>
      <w:proofErr w:type="spellEnd"/>
      <w:r>
        <w:t>, 2018. - 163 с</w:t>
      </w:r>
    </w:p>
    <w:p w14:paraId="30F25124" w14:textId="77777777" w:rsidR="00580D00" w:rsidRDefault="00580D00" w:rsidP="00580D00">
      <w:pPr>
        <w:tabs>
          <w:tab w:val="left" w:pos="426"/>
        </w:tabs>
        <w:spacing w:after="0"/>
        <w:jc w:val="center"/>
      </w:pPr>
      <w:r>
        <w:t>Дополнительная литература</w:t>
      </w:r>
    </w:p>
    <w:p w14:paraId="5B1FA2ED" w14:textId="77777777" w:rsidR="00580D00" w:rsidRDefault="00580D00" w:rsidP="00580D00">
      <w:pPr>
        <w:tabs>
          <w:tab w:val="left" w:pos="426"/>
        </w:tabs>
        <w:spacing w:after="0"/>
        <w:jc w:val="both"/>
      </w:pPr>
      <w:r>
        <w:t xml:space="preserve">1. Международное инвестиционное сотрудничество Казахстана: тенденции, факторы, </w:t>
      </w:r>
      <w:proofErr w:type="gramStart"/>
      <w:r>
        <w:t>перспективы :</w:t>
      </w:r>
      <w:proofErr w:type="gramEnd"/>
      <w:r>
        <w:t xml:space="preserve"> монография / В. Ю. Додонов ; КИСИ при Президенте РК. - Нур - </w:t>
      </w:r>
      <w:proofErr w:type="gramStart"/>
      <w:r>
        <w:t>Султан :</w:t>
      </w:r>
      <w:proofErr w:type="gramEnd"/>
      <w:r>
        <w:t xml:space="preserve"> КИСИ при Президенте РК, 2019. - 191 с. </w:t>
      </w:r>
    </w:p>
    <w:p w14:paraId="67BA378F" w14:textId="77777777" w:rsidR="00580D00" w:rsidRDefault="00580D00" w:rsidP="00580D00">
      <w:pPr>
        <w:tabs>
          <w:tab w:val="left" w:pos="426"/>
        </w:tabs>
        <w:spacing w:after="0"/>
        <w:jc w:val="both"/>
      </w:pPr>
      <w:r>
        <w:t xml:space="preserve">2. Трансформация экономики </w:t>
      </w:r>
      <w:proofErr w:type="gramStart"/>
      <w:r>
        <w:t>Казахстана :</w:t>
      </w:r>
      <w:proofErr w:type="gramEnd"/>
      <w:r>
        <w:t xml:space="preserve"> сб. статей / Т. </w:t>
      </w:r>
      <w:proofErr w:type="spellStart"/>
      <w:r>
        <w:t>Хельм</w:t>
      </w:r>
      <w:proofErr w:type="spellEnd"/>
      <w:r>
        <w:t xml:space="preserve"> [и др.] ; Фонд им. Конрада Аденауэра. - </w:t>
      </w:r>
      <w:proofErr w:type="gramStart"/>
      <w:r>
        <w:t>Астана :</w:t>
      </w:r>
      <w:proofErr w:type="gramEnd"/>
      <w:r>
        <w:t xml:space="preserve"> </w:t>
      </w:r>
      <w:proofErr w:type="spellStart"/>
      <w:r>
        <w:t>IndigoPrint</w:t>
      </w:r>
      <w:proofErr w:type="spellEnd"/>
      <w:r>
        <w:t>, 2019. - 367 с.</w:t>
      </w:r>
    </w:p>
    <w:p w14:paraId="6DF26481" w14:textId="77777777" w:rsidR="00580D00" w:rsidRDefault="00580D00" w:rsidP="00580D00">
      <w:pPr>
        <w:tabs>
          <w:tab w:val="left" w:pos="426"/>
        </w:tabs>
        <w:spacing w:after="0"/>
        <w:jc w:val="both"/>
      </w:pPr>
      <w:r>
        <w:t xml:space="preserve">3. Анализ и прогнозирование инвестиционных </w:t>
      </w:r>
      <w:proofErr w:type="gramStart"/>
      <w:r>
        <w:t>проектов :</w:t>
      </w:r>
      <w:proofErr w:type="gramEnd"/>
      <w:r>
        <w:t xml:space="preserve"> учеб. пособие / А. М. </w:t>
      </w:r>
      <w:proofErr w:type="spellStart"/>
      <w:r>
        <w:t>Байдильдина</w:t>
      </w:r>
      <w:proofErr w:type="spellEnd"/>
      <w:r>
        <w:t xml:space="preserve"> ; Казах. нац. ун-т им. аль-Фараби. - </w:t>
      </w:r>
      <w:proofErr w:type="gramStart"/>
      <w:r>
        <w:t>Алматы :</w:t>
      </w:r>
      <w:proofErr w:type="gramEnd"/>
      <w:r>
        <w:t xml:space="preserve"> </w:t>
      </w:r>
      <w:proofErr w:type="spellStart"/>
      <w:r>
        <w:t>Қаз</w:t>
      </w:r>
      <w:proofErr w:type="spellEnd"/>
      <w:r>
        <w:t xml:space="preserve">. </w:t>
      </w:r>
      <w:proofErr w:type="spellStart"/>
      <w:r>
        <w:t>ун-ті</w:t>
      </w:r>
      <w:proofErr w:type="spellEnd"/>
      <w:r>
        <w:t>, 2015. - 262 с.</w:t>
      </w:r>
    </w:p>
    <w:p w14:paraId="070696DD" w14:textId="77777777" w:rsidR="00580D00" w:rsidRDefault="00580D00" w:rsidP="00580D00">
      <w:pPr>
        <w:tabs>
          <w:tab w:val="left" w:pos="426"/>
        </w:tabs>
        <w:spacing w:after="0"/>
        <w:jc w:val="both"/>
      </w:pPr>
      <w:proofErr w:type="gramStart"/>
      <w:r>
        <w:t>4  Инвестиционные</w:t>
      </w:r>
      <w:proofErr w:type="gramEnd"/>
      <w:r>
        <w:t xml:space="preserve"> проекты: от моделирования до реализации : учеб. пособие / Д. А. </w:t>
      </w:r>
      <w:proofErr w:type="spellStart"/>
      <w:r>
        <w:t>Калдияров</w:t>
      </w:r>
      <w:proofErr w:type="spellEnd"/>
      <w:r>
        <w:t xml:space="preserve">, В. Ю. Дашкова, О. В. </w:t>
      </w:r>
      <w:proofErr w:type="spellStart"/>
      <w:r>
        <w:t>Лемещенко</w:t>
      </w:r>
      <w:proofErr w:type="spellEnd"/>
      <w:r>
        <w:t xml:space="preserve">. - </w:t>
      </w:r>
      <w:proofErr w:type="gramStart"/>
      <w:r>
        <w:t>Алматы :</w:t>
      </w:r>
      <w:proofErr w:type="gramEnd"/>
      <w:r>
        <w:t xml:space="preserve"> New </w:t>
      </w:r>
      <w:proofErr w:type="spellStart"/>
      <w:r>
        <w:t>book</w:t>
      </w:r>
      <w:proofErr w:type="spellEnd"/>
      <w:r>
        <w:t>, 2018. - 327 с.</w:t>
      </w:r>
    </w:p>
    <w:p w14:paraId="23114565" w14:textId="77777777" w:rsidR="00580D00" w:rsidRPr="00445E9E" w:rsidRDefault="00580D00" w:rsidP="00445E9E">
      <w:pPr>
        <w:spacing w:after="0"/>
        <w:ind w:firstLine="426"/>
        <w:jc w:val="both"/>
      </w:pPr>
    </w:p>
    <w:sectPr w:rsidR="00580D00" w:rsidRPr="00445E9E" w:rsidSect="005E47D5">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CB2880"/>
    <w:multiLevelType w:val="hybridMultilevel"/>
    <w:tmpl w:val="0266505C"/>
    <w:lvl w:ilvl="0" w:tplc="67BE5748">
      <w:numFmt w:val="bullet"/>
      <w:lvlText w:val="–"/>
      <w:lvlJc w:val="left"/>
      <w:pPr>
        <w:ind w:left="160" w:hanging="197"/>
      </w:pPr>
      <w:rPr>
        <w:rFonts w:ascii="Times New Roman" w:eastAsia="Times New Roman" w:hAnsi="Times New Roman" w:cs="Times New Roman" w:hint="default"/>
        <w:b w:val="0"/>
        <w:bCs w:val="0"/>
        <w:i w:val="0"/>
        <w:iCs w:val="0"/>
        <w:color w:val="231F20"/>
        <w:spacing w:val="0"/>
        <w:w w:val="100"/>
        <w:sz w:val="22"/>
        <w:szCs w:val="22"/>
        <w:lang w:val="ru-RU" w:eastAsia="en-US" w:bidi="ar-SA"/>
      </w:rPr>
    </w:lvl>
    <w:lvl w:ilvl="1" w:tplc="DBEA4986">
      <w:numFmt w:val="bullet"/>
      <w:lvlText w:val="•"/>
      <w:lvlJc w:val="left"/>
      <w:pPr>
        <w:ind w:left="944" w:hanging="197"/>
      </w:pPr>
      <w:rPr>
        <w:rFonts w:hint="default"/>
        <w:lang w:val="ru-RU" w:eastAsia="en-US" w:bidi="ar-SA"/>
      </w:rPr>
    </w:lvl>
    <w:lvl w:ilvl="2" w:tplc="1BDE6D0A">
      <w:numFmt w:val="bullet"/>
      <w:lvlText w:val="•"/>
      <w:lvlJc w:val="left"/>
      <w:pPr>
        <w:ind w:left="1728" w:hanging="197"/>
      </w:pPr>
      <w:rPr>
        <w:rFonts w:hint="default"/>
        <w:lang w:val="ru-RU" w:eastAsia="en-US" w:bidi="ar-SA"/>
      </w:rPr>
    </w:lvl>
    <w:lvl w:ilvl="3" w:tplc="B656B10A">
      <w:numFmt w:val="bullet"/>
      <w:lvlText w:val="•"/>
      <w:lvlJc w:val="left"/>
      <w:pPr>
        <w:ind w:left="2512" w:hanging="197"/>
      </w:pPr>
      <w:rPr>
        <w:rFonts w:hint="default"/>
        <w:lang w:val="ru-RU" w:eastAsia="en-US" w:bidi="ar-SA"/>
      </w:rPr>
    </w:lvl>
    <w:lvl w:ilvl="4" w:tplc="5EE4DA36">
      <w:numFmt w:val="bullet"/>
      <w:lvlText w:val="•"/>
      <w:lvlJc w:val="left"/>
      <w:pPr>
        <w:ind w:left="3296" w:hanging="197"/>
      </w:pPr>
      <w:rPr>
        <w:rFonts w:hint="default"/>
        <w:lang w:val="ru-RU" w:eastAsia="en-US" w:bidi="ar-SA"/>
      </w:rPr>
    </w:lvl>
    <w:lvl w:ilvl="5" w:tplc="EB023EFA">
      <w:numFmt w:val="bullet"/>
      <w:lvlText w:val="•"/>
      <w:lvlJc w:val="left"/>
      <w:pPr>
        <w:ind w:left="4080" w:hanging="197"/>
      </w:pPr>
      <w:rPr>
        <w:rFonts w:hint="default"/>
        <w:lang w:val="ru-RU" w:eastAsia="en-US" w:bidi="ar-SA"/>
      </w:rPr>
    </w:lvl>
    <w:lvl w:ilvl="6" w:tplc="66A0970C">
      <w:numFmt w:val="bullet"/>
      <w:lvlText w:val="•"/>
      <w:lvlJc w:val="left"/>
      <w:pPr>
        <w:ind w:left="4864" w:hanging="197"/>
      </w:pPr>
      <w:rPr>
        <w:rFonts w:hint="default"/>
        <w:lang w:val="ru-RU" w:eastAsia="en-US" w:bidi="ar-SA"/>
      </w:rPr>
    </w:lvl>
    <w:lvl w:ilvl="7" w:tplc="3BA6ADEE">
      <w:numFmt w:val="bullet"/>
      <w:lvlText w:val="•"/>
      <w:lvlJc w:val="left"/>
      <w:pPr>
        <w:ind w:left="5648" w:hanging="197"/>
      </w:pPr>
      <w:rPr>
        <w:rFonts w:hint="default"/>
        <w:lang w:val="ru-RU" w:eastAsia="en-US" w:bidi="ar-SA"/>
      </w:rPr>
    </w:lvl>
    <w:lvl w:ilvl="8" w:tplc="0E147950">
      <w:numFmt w:val="bullet"/>
      <w:lvlText w:val="•"/>
      <w:lvlJc w:val="left"/>
      <w:pPr>
        <w:ind w:left="6432" w:hanging="197"/>
      </w:pPr>
      <w:rPr>
        <w:rFonts w:hint="default"/>
        <w:lang w:val="ru-RU" w:eastAsia="en-US" w:bidi="ar-SA"/>
      </w:rPr>
    </w:lvl>
  </w:abstractNum>
  <w:abstractNum w:abstractNumId="1" w15:restartNumberingAfterBreak="0">
    <w:nsid w:val="303A67C6"/>
    <w:multiLevelType w:val="hybridMultilevel"/>
    <w:tmpl w:val="ECDAFF94"/>
    <w:lvl w:ilvl="0" w:tplc="00DEB3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352953899">
    <w:abstractNumId w:val="1"/>
  </w:num>
  <w:num w:numId="2" w16cid:durableId="877551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35A"/>
    <w:rsid w:val="00030717"/>
    <w:rsid w:val="000C2830"/>
    <w:rsid w:val="001D7715"/>
    <w:rsid w:val="003775C2"/>
    <w:rsid w:val="00445E9E"/>
    <w:rsid w:val="00580D00"/>
    <w:rsid w:val="005E47D5"/>
    <w:rsid w:val="00624AF2"/>
    <w:rsid w:val="006B2360"/>
    <w:rsid w:val="006C0B77"/>
    <w:rsid w:val="008242FF"/>
    <w:rsid w:val="00870751"/>
    <w:rsid w:val="0091077A"/>
    <w:rsid w:val="00922C48"/>
    <w:rsid w:val="009818AA"/>
    <w:rsid w:val="00AB435A"/>
    <w:rsid w:val="00B915B7"/>
    <w:rsid w:val="00CB3072"/>
    <w:rsid w:val="00CF124F"/>
    <w:rsid w:val="00D47B32"/>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CDBA2"/>
  <w15:chartTrackingRefBased/>
  <w15:docId w15:val="{0403B020-010E-49F3-BD7F-4E5B8E89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D47B32"/>
    <w:pPr>
      <w:ind w:left="720"/>
      <w:contextualSpacing/>
    </w:pPr>
  </w:style>
  <w:style w:type="paragraph" w:styleId="a4">
    <w:name w:val="Body Text"/>
    <w:basedOn w:val="a"/>
    <w:link w:val="a5"/>
    <w:uiPriority w:val="1"/>
    <w:qFormat/>
    <w:rsid w:val="005E47D5"/>
    <w:pPr>
      <w:widowControl w:val="0"/>
      <w:autoSpaceDE w:val="0"/>
      <w:autoSpaceDN w:val="0"/>
      <w:spacing w:after="0"/>
    </w:pPr>
    <w:rPr>
      <w:rFonts w:eastAsia="Times New Roman" w:cs="Times New Roman"/>
      <w:kern w:val="0"/>
      <w:sz w:val="22"/>
      <w14:ligatures w14:val="none"/>
    </w:rPr>
  </w:style>
  <w:style w:type="character" w:customStyle="1" w:styleId="a5">
    <w:name w:val="Основной текст Знак"/>
    <w:basedOn w:val="a0"/>
    <w:link w:val="a4"/>
    <w:uiPriority w:val="1"/>
    <w:rsid w:val="005E47D5"/>
    <w:rPr>
      <w:rFonts w:ascii="Times New Roman" w:eastAsia="Times New Roman" w:hAnsi="Times New Roman" w:cs="Times New Roman"/>
      <w:kern w:val="0"/>
      <w14:ligatures w14:val="none"/>
    </w:rPr>
  </w:style>
  <w:style w:type="table" w:styleId="a6">
    <w:name w:val="Table Grid"/>
    <w:basedOn w:val="a1"/>
    <w:uiPriority w:val="39"/>
    <w:rsid w:val="00CB30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10</Pages>
  <Words>3439</Words>
  <Characters>19604</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Boss</cp:lastModifiedBy>
  <cp:revision>10</cp:revision>
  <dcterms:created xsi:type="dcterms:W3CDTF">2024-06-05T18:33:00Z</dcterms:created>
  <dcterms:modified xsi:type="dcterms:W3CDTF">2024-06-07T11:59:00Z</dcterms:modified>
</cp:coreProperties>
</file>